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C1" w:rsidRDefault="004B6B6F" w:rsidP="005509B1">
      <w:pPr>
        <w:pStyle w:val="PaperTitle"/>
      </w:pPr>
      <w:r>
        <w:t>Enhancing</w:t>
      </w:r>
      <w:r w:rsidR="005509B1">
        <w:t xml:space="preserve"> Interoperability of FRBR-Based Metadata</w:t>
      </w:r>
    </w:p>
    <w:p w:rsidR="001063C1" w:rsidRDefault="001063C1" w:rsidP="001063C1"/>
    <w:tbl>
      <w:tblPr>
        <w:tblW w:w="0" w:type="auto"/>
        <w:tblLook w:val="01E0"/>
      </w:tblPr>
      <w:tblGrid>
        <w:gridCol w:w="3056"/>
        <w:gridCol w:w="3073"/>
        <w:gridCol w:w="3056"/>
      </w:tblGrid>
      <w:tr w:rsidR="001063C1" w:rsidRPr="009D60F5">
        <w:tc>
          <w:tcPr>
            <w:tcW w:w="3081" w:type="dxa"/>
          </w:tcPr>
          <w:p w:rsidR="001063C1" w:rsidRDefault="001063C1" w:rsidP="001063C1">
            <w:pPr>
              <w:pStyle w:val="Authors"/>
            </w:pPr>
          </w:p>
        </w:tc>
        <w:tc>
          <w:tcPr>
            <w:tcW w:w="3081" w:type="dxa"/>
          </w:tcPr>
          <w:p w:rsidR="001063C1" w:rsidRPr="009D60F5" w:rsidRDefault="00980CBF" w:rsidP="001063C1">
            <w:pPr>
              <w:pStyle w:val="Authors"/>
            </w:pPr>
            <w:proofErr w:type="spellStart"/>
            <w:r>
              <w:t>Jenn</w:t>
            </w:r>
            <w:proofErr w:type="spellEnd"/>
            <w:r>
              <w:t xml:space="preserve"> Riley</w:t>
            </w:r>
          </w:p>
          <w:p w:rsidR="001063C1" w:rsidRPr="009D60F5" w:rsidRDefault="00980CBF" w:rsidP="001063C1">
            <w:pPr>
              <w:pStyle w:val="Authors"/>
            </w:pPr>
            <w:r>
              <w:t>Indiana University</w:t>
            </w:r>
            <w:r w:rsidRPr="009D60F5">
              <w:t xml:space="preserve">, </w:t>
            </w:r>
            <w:r>
              <w:t>USA</w:t>
            </w:r>
          </w:p>
          <w:p w:rsidR="001063C1" w:rsidRPr="009D60F5" w:rsidRDefault="00980CBF" w:rsidP="001063C1">
            <w:pPr>
              <w:pStyle w:val="Authors"/>
            </w:pPr>
            <w:r>
              <w:t>jenlrile@indiana.edu</w:t>
            </w:r>
          </w:p>
        </w:tc>
        <w:tc>
          <w:tcPr>
            <w:tcW w:w="3081" w:type="dxa"/>
          </w:tcPr>
          <w:p w:rsidR="001063C1" w:rsidRPr="009D60F5" w:rsidRDefault="001063C1" w:rsidP="001063C1">
            <w:pPr>
              <w:pStyle w:val="Authors"/>
            </w:pPr>
          </w:p>
        </w:tc>
      </w:tr>
    </w:tbl>
    <w:p w:rsidR="001063C1" w:rsidRDefault="001063C1" w:rsidP="001063C1"/>
    <w:p w:rsidR="001063C1" w:rsidRDefault="001063C1" w:rsidP="001063C1"/>
    <w:p w:rsidR="001063C1" w:rsidRDefault="00980CBF" w:rsidP="001063C1">
      <w:pPr>
        <w:pStyle w:val="HeadingAbstract"/>
      </w:pPr>
      <w:r>
        <w:t>Abstract</w:t>
      </w:r>
    </w:p>
    <w:p w:rsidR="004B6B6F" w:rsidRDefault="003F003B" w:rsidP="003F003B">
      <w:pPr>
        <w:pStyle w:val="Abstract"/>
      </w:pPr>
      <w:r>
        <w:t xml:space="preserve">The Variations/FRBR project at Indiana University is experimenting with implementing the Functional Requirements for Bibliographic Records (FRBR) conceptual model in order to further research on next-generation library catalogs and promote the re-usability and interoperability of FRBR-based metadata. This paper describes the use of FRBR in some system implementations, discusses the first steps our project has taken to promote shared </w:t>
      </w:r>
      <w:proofErr w:type="spellStart"/>
      <w:r>
        <w:t>FRBRized</w:t>
      </w:r>
      <w:proofErr w:type="spellEnd"/>
      <w:r>
        <w:t xml:space="preserve"> data, and raises some issues related to representing </w:t>
      </w:r>
      <w:proofErr w:type="spellStart"/>
      <w:r>
        <w:t>FRBRized</w:t>
      </w:r>
      <w:proofErr w:type="spellEnd"/>
      <w:r>
        <w:t xml:space="preserve"> data in Dublin Core Application Profiles.</w:t>
      </w:r>
    </w:p>
    <w:p w:rsidR="001063C1" w:rsidRPr="00BB3B45" w:rsidRDefault="00980CBF" w:rsidP="001063C1">
      <w:pPr>
        <w:pStyle w:val="Abstract"/>
      </w:pPr>
      <w:r w:rsidRPr="00A91AAA">
        <w:rPr>
          <w:b/>
        </w:rPr>
        <w:t>Keywords:</w:t>
      </w:r>
      <w:r>
        <w:t xml:space="preserve"> music metadata; library metadata; FRBR</w:t>
      </w:r>
    </w:p>
    <w:p w:rsidR="00B77B6F" w:rsidRDefault="00980CBF" w:rsidP="001063C1">
      <w:pPr>
        <w:pStyle w:val="Heading1"/>
      </w:pPr>
      <w:r>
        <w:t xml:space="preserve">1.  </w:t>
      </w:r>
      <w:r w:rsidR="001063C1">
        <w:t>Introduction</w:t>
      </w:r>
    </w:p>
    <w:p w:rsidR="00E9265B" w:rsidRDefault="001F6D07" w:rsidP="00B77B6F">
      <w:pPr>
        <w:pStyle w:val="ParaIndent"/>
      </w:pPr>
      <w:r>
        <w:t xml:space="preserve">The Variations/FRBR project at Indiana University </w:t>
      </w:r>
      <w:r w:rsidR="005F53B8">
        <w:t xml:space="preserve">&lt;http://vfrbr.info&gt; </w:t>
      </w:r>
      <w:r w:rsidR="00FE2060">
        <w:t>is</w:t>
      </w:r>
      <w:r w:rsidR="00EA26A0">
        <w:t xml:space="preserve"> </w:t>
      </w:r>
      <w:r w:rsidR="00FE2060">
        <w:t xml:space="preserve">experimenting with </w:t>
      </w:r>
      <w:r w:rsidR="00EA26A0">
        <w:t>the Functional Requirements for Bibliographic Records (FRBR) conceptual model</w:t>
      </w:r>
      <w:r w:rsidR="00034937">
        <w:t xml:space="preserve"> by </w:t>
      </w:r>
      <w:r w:rsidR="005F53B8">
        <w:t>testing F</w:t>
      </w:r>
      <w:r w:rsidR="00166966">
        <w:t>RBR in a real-world environment</w:t>
      </w:r>
      <w:r w:rsidR="005F53B8">
        <w:t xml:space="preserve"> and providing data, code, and system design specifications that can be re-used by others interested in</w:t>
      </w:r>
      <w:r w:rsidR="00FB4ED3">
        <w:t xml:space="preserve"> the</w:t>
      </w:r>
      <w:r w:rsidR="005F53B8">
        <w:t xml:space="preserve"> FRBR</w:t>
      </w:r>
      <w:r w:rsidR="00FB4ED3">
        <w:t xml:space="preserve"> model</w:t>
      </w:r>
      <w:r w:rsidR="005F53B8">
        <w:t>.</w:t>
      </w:r>
      <w:r w:rsidR="00A822A7">
        <w:t xml:space="preserve"> The project is </w:t>
      </w:r>
      <w:r w:rsidR="0039039A">
        <w:t>funded by a National Leadership Grant from the U.S. Institute of Museum and Library Services (IMLS)</w:t>
      </w:r>
      <w:r w:rsidR="00CD6211">
        <w:t>,</w:t>
      </w:r>
      <w:r w:rsidR="0039039A">
        <w:t xml:space="preserve"> from Oct</w:t>
      </w:r>
      <w:r w:rsidR="00A822A7">
        <w:t>ober 2008 through September 2011. During this time, our project team</w:t>
      </w:r>
      <w:r w:rsidR="0039039A">
        <w:t xml:space="preserve"> hopes to accomplish several goals, including: </w:t>
      </w:r>
      <w:r w:rsidR="00A53F2D">
        <w:t xml:space="preserve">exploring issues related to production implementation </w:t>
      </w:r>
      <w:r w:rsidR="00F602F0">
        <w:t>of FRBR</w:t>
      </w:r>
      <w:r w:rsidR="00FB4ED3">
        <w:t>;</w:t>
      </w:r>
      <w:r w:rsidR="00A53F2D">
        <w:t xml:space="preserve"> demonstrating features for discovery and metadata creation </w:t>
      </w:r>
      <w:r w:rsidR="00FE2060">
        <w:t xml:space="preserve">systems </w:t>
      </w:r>
      <w:r w:rsidR="00A53F2D">
        <w:t>that could serve as models for further development of n</w:t>
      </w:r>
      <w:r w:rsidR="00FB4ED3">
        <w:t>ext-generation library catalogs;</w:t>
      </w:r>
      <w:r w:rsidR="00A53F2D">
        <w:t xml:space="preserve"> and promoting re</w:t>
      </w:r>
      <w:r w:rsidR="00F602F0">
        <w:t>-</w:t>
      </w:r>
      <w:r w:rsidR="00A53F2D">
        <w:t xml:space="preserve">use of the work performed during the project, including data models, metadata encoding formats, and a large amount of metadata for musical materials that is interoperable with metadata from many other systems. </w:t>
      </w:r>
      <w:r w:rsidR="00B85455">
        <w:t xml:space="preserve">This paper will </w:t>
      </w:r>
      <w:r w:rsidR="00FE2060">
        <w:t xml:space="preserve">focus on </w:t>
      </w:r>
      <w:r w:rsidR="00BD3332">
        <w:t>the Variations/FRBR project’s</w:t>
      </w:r>
      <w:r w:rsidR="00FE2060">
        <w:t xml:space="preserve"> work to </w:t>
      </w:r>
      <w:r w:rsidR="00BD3332">
        <w:t>define re</w:t>
      </w:r>
      <w:r w:rsidR="009F7203">
        <w:t>-</w:t>
      </w:r>
      <w:r w:rsidR="00BD3332">
        <w:t xml:space="preserve">usable structures for interoperable </w:t>
      </w:r>
      <w:r w:rsidR="009762B6">
        <w:t xml:space="preserve">FRBR-based </w:t>
      </w:r>
      <w:r w:rsidR="00A822A7">
        <w:t xml:space="preserve">metadata. </w:t>
      </w:r>
    </w:p>
    <w:p w:rsidR="00B77B6F" w:rsidRDefault="001063C1" w:rsidP="001063C1">
      <w:pPr>
        <w:pStyle w:val="Heading1"/>
        <w:rPr>
          <w:i/>
        </w:rPr>
      </w:pPr>
      <w:r>
        <w:t xml:space="preserve">2. The </w:t>
      </w:r>
      <w:r w:rsidR="00B7056F">
        <w:t>Functional Requiremen</w:t>
      </w:r>
      <w:r w:rsidRPr="00EA26A0">
        <w:t>ts for Bibliographic Records</w:t>
      </w:r>
      <w:r w:rsidR="00EA26A0">
        <w:t xml:space="preserve"> (FRBR)</w:t>
      </w:r>
    </w:p>
    <w:p w:rsidR="009762B6" w:rsidRDefault="009762B6" w:rsidP="00C52B65">
      <w:pPr>
        <w:autoSpaceDE w:val="0"/>
        <w:autoSpaceDN w:val="0"/>
        <w:adjustRightInd w:val="0"/>
        <w:jc w:val="left"/>
      </w:pPr>
      <w:r w:rsidRPr="009762B6">
        <w:t xml:space="preserve">FRBR is an entity-relationship model </w:t>
      </w:r>
      <w:r w:rsidR="001B5D24">
        <w:t>that</w:t>
      </w:r>
      <w:r>
        <w:t xml:space="preserve"> </w:t>
      </w:r>
      <w:r w:rsidRPr="00A3007A">
        <w:rPr>
          <w:sz w:val="23"/>
        </w:rPr>
        <w:t>formalize</w:t>
      </w:r>
      <w:r w:rsidR="001B5D24" w:rsidRPr="00A3007A">
        <w:rPr>
          <w:sz w:val="23"/>
        </w:rPr>
        <w:t>s</w:t>
      </w:r>
      <w:r w:rsidRPr="00A3007A">
        <w:rPr>
          <w:sz w:val="23"/>
        </w:rPr>
        <w:t xml:space="preserve"> the functions and goals of library bibliographic records. </w:t>
      </w:r>
      <w:r w:rsidR="003D5860" w:rsidRPr="00A3007A">
        <w:rPr>
          <w:sz w:val="23"/>
        </w:rPr>
        <w:t>As a model, it</w:t>
      </w:r>
      <w:r w:rsidR="00C52B65" w:rsidRPr="00A3007A">
        <w:rPr>
          <w:sz w:val="23"/>
        </w:rPr>
        <w:t xml:space="preserve"> “</w:t>
      </w:r>
      <w:r w:rsidR="00C52B65" w:rsidRPr="00A3007A">
        <w:rPr>
          <w:rFonts w:cs="BaskervilleBE-Regular"/>
          <w:sz w:val="23"/>
          <w:szCs w:val="22"/>
        </w:rPr>
        <w:t>promises to have a profound influence on future systems desig</w:t>
      </w:r>
      <w:r w:rsidR="003D5860" w:rsidRPr="00A3007A">
        <w:rPr>
          <w:rFonts w:cs="BaskervilleBE-Regular"/>
          <w:sz w:val="23"/>
          <w:szCs w:val="22"/>
        </w:rPr>
        <w:t>n” (</w:t>
      </w:r>
      <w:proofErr w:type="spellStart"/>
      <w:r w:rsidR="003D5860" w:rsidRPr="00A3007A">
        <w:rPr>
          <w:rFonts w:cs="BaskervilleBE-Regular"/>
          <w:sz w:val="23"/>
          <w:szCs w:val="22"/>
        </w:rPr>
        <w:t>Tillett</w:t>
      </w:r>
      <w:proofErr w:type="spellEnd"/>
      <w:r w:rsidR="00A17C86" w:rsidRPr="00A3007A">
        <w:rPr>
          <w:rFonts w:cs="BaskervilleBE-Regular"/>
          <w:sz w:val="23"/>
          <w:szCs w:val="22"/>
        </w:rPr>
        <w:t>, 2003, p. 7</w:t>
      </w:r>
      <w:r w:rsidR="003D5860" w:rsidRPr="00A3007A">
        <w:rPr>
          <w:rFonts w:cs="BaskervilleBE-Regular"/>
          <w:sz w:val="23"/>
          <w:szCs w:val="22"/>
        </w:rPr>
        <w:t>)</w:t>
      </w:r>
      <w:r w:rsidR="00A17C86" w:rsidRPr="00A3007A">
        <w:rPr>
          <w:rFonts w:cs="BaskervilleBE-Regular"/>
          <w:sz w:val="23"/>
          <w:szCs w:val="22"/>
        </w:rPr>
        <w:t xml:space="preserve">, and </w:t>
      </w:r>
      <w:r w:rsidR="00C222F2" w:rsidRPr="00A3007A">
        <w:rPr>
          <w:sz w:val="23"/>
        </w:rPr>
        <w:t xml:space="preserve">has been touted as “providing abundant opportunities for libraries to develop catalogs that function more effectively” (Zhang &amp; </w:t>
      </w:r>
      <w:proofErr w:type="spellStart"/>
      <w:r w:rsidR="00C222F2" w:rsidRPr="00A3007A">
        <w:rPr>
          <w:sz w:val="23"/>
        </w:rPr>
        <w:t>Salaba</w:t>
      </w:r>
      <w:proofErr w:type="spellEnd"/>
      <w:r w:rsidR="00C222F2" w:rsidRPr="00A3007A">
        <w:rPr>
          <w:sz w:val="23"/>
        </w:rPr>
        <w:t xml:space="preserve">, 2009, p. 4). </w:t>
      </w:r>
      <w:r w:rsidR="004B6B6F" w:rsidRPr="00A3007A">
        <w:rPr>
          <w:sz w:val="23"/>
        </w:rPr>
        <w:t xml:space="preserve">In </w:t>
      </w:r>
      <w:r w:rsidR="00F602F0" w:rsidRPr="00A3007A">
        <w:rPr>
          <w:sz w:val="23"/>
        </w:rPr>
        <w:t>terms</w:t>
      </w:r>
      <w:r w:rsidR="004B6B6F" w:rsidRPr="00A3007A">
        <w:rPr>
          <w:sz w:val="23"/>
        </w:rPr>
        <w:t xml:space="preserve"> of metadata interoperability, the entities, attributes</w:t>
      </w:r>
      <w:r w:rsidR="00A822A7" w:rsidRPr="00A3007A">
        <w:rPr>
          <w:sz w:val="23"/>
        </w:rPr>
        <w:t>,</w:t>
      </w:r>
      <w:r w:rsidR="004B6B6F" w:rsidRPr="00A3007A">
        <w:rPr>
          <w:sz w:val="23"/>
        </w:rPr>
        <w:t xml:space="preserve"> and relationships that FRBR defines are the </w:t>
      </w:r>
      <w:r w:rsidR="001B5D24" w:rsidRPr="00A3007A">
        <w:rPr>
          <w:sz w:val="23"/>
        </w:rPr>
        <w:t xml:space="preserve">model’s </w:t>
      </w:r>
      <w:r w:rsidR="004B6B6F" w:rsidRPr="00A3007A">
        <w:rPr>
          <w:sz w:val="23"/>
        </w:rPr>
        <w:t>most significant aspect</w:t>
      </w:r>
      <w:r w:rsidR="001B5D24" w:rsidRPr="00A3007A">
        <w:rPr>
          <w:sz w:val="23"/>
        </w:rPr>
        <w:t>s</w:t>
      </w:r>
      <w:r w:rsidR="004B6B6F" w:rsidRPr="00A3007A">
        <w:rPr>
          <w:sz w:val="23"/>
        </w:rPr>
        <w:t>. The</w:t>
      </w:r>
      <w:r w:rsidR="00F602F0" w:rsidRPr="00A3007A">
        <w:rPr>
          <w:sz w:val="23"/>
        </w:rPr>
        <w:t xml:space="preserve"> FRBR</w:t>
      </w:r>
      <w:r w:rsidR="004B6B6F" w:rsidRPr="00A3007A">
        <w:rPr>
          <w:sz w:val="23"/>
        </w:rPr>
        <w:t xml:space="preserve"> </w:t>
      </w:r>
      <w:r w:rsidR="00F602F0" w:rsidRPr="00A3007A">
        <w:rPr>
          <w:sz w:val="23"/>
        </w:rPr>
        <w:t>group</w:t>
      </w:r>
      <w:r w:rsidR="004B6B6F" w:rsidRPr="00A3007A">
        <w:rPr>
          <w:sz w:val="23"/>
        </w:rPr>
        <w:t xml:space="preserve"> 1 entities are “</w:t>
      </w:r>
      <w:r w:rsidR="004B6B6F" w:rsidRPr="00A3007A">
        <w:rPr>
          <w:sz w:val="23"/>
          <w:szCs w:val="23"/>
        </w:rPr>
        <w:t xml:space="preserve">the products of intellectual or artistic </w:t>
      </w:r>
      <w:proofErr w:type="spellStart"/>
      <w:r w:rsidR="004B6B6F" w:rsidRPr="00A3007A">
        <w:rPr>
          <w:sz w:val="23"/>
          <w:szCs w:val="23"/>
        </w:rPr>
        <w:t>endeavour</w:t>
      </w:r>
      <w:proofErr w:type="spellEnd"/>
      <w:r w:rsidR="004B6B6F" w:rsidRPr="00A3007A">
        <w:rPr>
          <w:sz w:val="23"/>
          <w:szCs w:val="23"/>
        </w:rPr>
        <w:t xml:space="preserve">”: </w:t>
      </w:r>
      <w:r w:rsidR="001B5D24" w:rsidRPr="00A3007A">
        <w:rPr>
          <w:sz w:val="23"/>
          <w:szCs w:val="23"/>
        </w:rPr>
        <w:t>“</w:t>
      </w:r>
      <w:r w:rsidR="004B6B6F" w:rsidRPr="00A3007A">
        <w:rPr>
          <w:i/>
          <w:iCs/>
          <w:sz w:val="23"/>
          <w:szCs w:val="23"/>
        </w:rPr>
        <w:t xml:space="preserve">work </w:t>
      </w:r>
      <w:r w:rsidR="004B6B6F" w:rsidRPr="00A3007A">
        <w:rPr>
          <w:sz w:val="23"/>
          <w:szCs w:val="23"/>
        </w:rPr>
        <w:t>(a distinct intellectual or artistic creation)</w:t>
      </w:r>
      <w:r w:rsidR="001B5D24" w:rsidRPr="00A3007A">
        <w:rPr>
          <w:sz w:val="23"/>
          <w:szCs w:val="23"/>
        </w:rPr>
        <w:t>”</w:t>
      </w:r>
      <w:r w:rsidR="004B6B6F" w:rsidRPr="00A3007A">
        <w:rPr>
          <w:sz w:val="23"/>
          <w:szCs w:val="23"/>
        </w:rPr>
        <w:t xml:space="preserve">, </w:t>
      </w:r>
      <w:r w:rsidR="001B5D24" w:rsidRPr="00A3007A">
        <w:rPr>
          <w:sz w:val="23"/>
          <w:szCs w:val="23"/>
        </w:rPr>
        <w:t>“</w:t>
      </w:r>
      <w:r w:rsidR="004B6B6F" w:rsidRPr="00A3007A">
        <w:rPr>
          <w:i/>
          <w:iCs/>
          <w:sz w:val="23"/>
          <w:szCs w:val="23"/>
        </w:rPr>
        <w:t xml:space="preserve">expression </w:t>
      </w:r>
      <w:r w:rsidR="004B6B6F" w:rsidRPr="00A3007A">
        <w:rPr>
          <w:sz w:val="23"/>
          <w:szCs w:val="23"/>
        </w:rPr>
        <w:t xml:space="preserve">(the intellectual or artistic realization of a </w:t>
      </w:r>
      <w:r w:rsidR="004B6B6F" w:rsidRPr="00A3007A">
        <w:rPr>
          <w:i/>
          <w:iCs/>
          <w:sz w:val="23"/>
          <w:szCs w:val="23"/>
        </w:rPr>
        <w:t>wor</w:t>
      </w:r>
      <w:r w:rsidR="001B5D24" w:rsidRPr="00A3007A">
        <w:rPr>
          <w:i/>
          <w:iCs/>
          <w:sz w:val="23"/>
          <w:szCs w:val="23"/>
        </w:rPr>
        <w:t>k)</w:t>
      </w:r>
      <w:r w:rsidR="001B5D24" w:rsidRPr="00A3007A">
        <w:rPr>
          <w:iCs/>
          <w:sz w:val="23"/>
          <w:szCs w:val="23"/>
        </w:rPr>
        <w:t>”</w:t>
      </w:r>
      <w:r w:rsidR="004B6B6F" w:rsidRPr="00A3007A">
        <w:rPr>
          <w:sz w:val="23"/>
          <w:szCs w:val="23"/>
        </w:rPr>
        <w:t xml:space="preserve">, </w:t>
      </w:r>
      <w:r w:rsidR="001B5D24" w:rsidRPr="00A3007A">
        <w:rPr>
          <w:sz w:val="23"/>
          <w:szCs w:val="23"/>
        </w:rPr>
        <w:t>“</w:t>
      </w:r>
      <w:r w:rsidR="004B6B6F" w:rsidRPr="00A3007A">
        <w:rPr>
          <w:i/>
          <w:iCs/>
          <w:sz w:val="23"/>
          <w:szCs w:val="23"/>
        </w:rPr>
        <w:t xml:space="preserve">manifestation </w:t>
      </w:r>
      <w:r w:rsidR="004B6B6F" w:rsidRPr="00A3007A">
        <w:rPr>
          <w:sz w:val="23"/>
          <w:szCs w:val="23"/>
        </w:rPr>
        <w:t>(the physical embodiment</w:t>
      </w:r>
      <w:r w:rsidR="004B6B6F">
        <w:rPr>
          <w:sz w:val="23"/>
          <w:szCs w:val="23"/>
        </w:rPr>
        <w:t xml:space="preserve"> of an </w:t>
      </w:r>
      <w:r w:rsidR="004B6B6F">
        <w:rPr>
          <w:i/>
          <w:iCs/>
          <w:sz w:val="23"/>
          <w:szCs w:val="23"/>
        </w:rPr>
        <w:t xml:space="preserve">expression </w:t>
      </w:r>
      <w:r w:rsidR="004B6B6F">
        <w:rPr>
          <w:sz w:val="23"/>
          <w:szCs w:val="23"/>
        </w:rPr>
        <w:t xml:space="preserve">of a </w:t>
      </w:r>
      <w:r w:rsidR="004B6B6F">
        <w:rPr>
          <w:i/>
          <w:iCs/>
          <w:sz w:val="23"/>
          <w:szCs w:val="23"/>
        </w:rPr>
        <w:t>work</w:t>
      </w:r>
      <w:r w:rsidR="004B6B6F">
        <w:rPr>
          <w:sz w:val="23"/>
          <w:szCs w:val="23"/>
        </w:rPr>
        <w:t>)</w:t>
      </w:r>
      <w:r w:rsidR="00A822A7">
        <w:rPr>
          <w:sz w:val="23"/>
          <w:szCs w:val="23"/>
        </w:rPr>
        <w:t>”</w:t>
      </w:r>
      <w:r w:rsidR="004B6B6F">
        <w:rPr>
          <w:sz w:val="23"/>
          <w:szCs w:val="23"/>
        </w:rPr>
        <w:t xml:space="preserve">, and </w:t>
      </w:r>
      <w:r w:rsidR="001B5D24">
        <w:rPr>
          <w:sz w:val="23"/>
          <w:szCs w:val="23"/>
        </w:rPr>
        <w:t>“</w:t>
      </w:r>
      <w:r w:rsidR="004B6B6F">
        <w:rPr>
          <w:i/>
          <w:iCs/>
          <w:sz w:val="23"/>
          <w:szCs w:val="23"/>
        </w:rPr>
        <w:t xml:space="preserve">item </w:t>
      </w:r>
      <w:r w:rsidR="004B6B6F">
        <w:rPr>
          <w:sz w:val="23"/>
          <w:szCs w:val="23"/>
        </w:rPr>
        <w:t xml:space="preserve">(a single exemplar of a </w:t>
      </w:r>
      <w:r w:rsidR="004B6B6F">
        <w:rPr>
          <w:i/>
          <w:iCs/>
          <w:sz w:val="23"/>
          <w:szCs w:val="23"/>
        </w:rPr>
        <w:t>manifestation</w:t>
      </w:r>
      <w:r w:rsidR="004B6B6F">
        <w:rPr>
          <w:iCs/>
          <w:sz w:val="23"/>
          <w:szCs w:val="23"/>
        </w:rPr>
        <w:t>)”</w:t>
      </w:r>
      <w:r w:rsidR="004B6B6F">
        <w:rPr>
          <w:i/>
          <w:iCs/>
          <w:sz w:val="23"/>
          <w:szCs w:val="23"/>
        </w:rPr>
        <w:t xml:space="preserve"> </w:t>
      </w:r>
      <w:r w:rsidR="004B6B6F">
        <w:t xml:space="preserve">(IFLA, 1998, p. 13). The </w:t>
      </w:r>
      <w:r w:rsidR="00F602F0">
        <w:t>group</w:t>
      </w:r>
      <w:r w:rsidR="004B6B6F">
        <w:t xml:space="preserve"> 2 entities are “</w:t>
      </w:r>
      <w:r w:rsidR="004B6B6F">
        <w:rPr>
          <w:sz w:val="23"/>
          <w:szCs w:val="23"/>
        </w:rPr>
        <w:t>responsible for the intellectual or artistic content, the physical production and dissemination, or the custodianship of such products” (p. 13): “</w:t>
      </w:r>
      <w:r w:rsidR="004B6B6F">
        <w:rPr>
          <w:i/>
          <w:iCs/>
          <w:sz w:val="23"/>
          <w:szCs w:val="23"/>
        </w:rPr>
        <w:t xml:space="preserve">person </w:t>
      </w:r>
      <w:r w:rsidR="004B6B6F">
        <w:rPr>
          <w:sz w:val="23"/>
          <w:szCs w:val="23"/>
        </w:rPr>
        <w:t xml:space="preserve">(an individual) and </w:t>
      </w:r>
      <w:r w:rsidR="004B6B6F">
        <w:rPr>
          <w:i/>
          <w:iCs/>
          <w:sz w:val="23"/>
          <w:szCs w:val="23"/>
        </w:rPr>
        <w:t xml:space="preserve">corporate body </w:t>
      </w:r>
      <w:r w:rsidR="004B6B6F">
        <w:rPr>
          <w:sz w:val="23"/>
          <w:szCs w:val="23"/>
        </w:rPr>
        <w:t xml:space="preserve">(an organization or group of individuals and/or organizations)” (p. 14). The </w:t>
      </w:r>
      <w:r w:rsidR="00F602F0">
        <w:rPr>
          <w:sz w:val="23"/>
          <w:szCs w:val="23"/>
        </w:rPr>
        <w:t>group</w:t>
      </w:r>
      <w:r w:rsidR="004B6B6F">
        <w:rPr>
          <w:sz w:val="23"/>
          <w:szCs w:val="23"/>
        </w:rPr>
        <w:t xml:space="preserve"> 3 entities are “the subjects of intellectual or artistic </w:t>
      </w:r>
      <w:proofErr w:type="spellStart"/>
      <w:r w:rsidR="004B6B6F">
        <w:rPr>
          <w:sz w:val="23"/>
          <w:szCs w:val="23"/>
        </w:rPr>
        <w:t>endeavour</w:t>
      </w:r>
      <w:proofErr w:type="spellEnd"/>
      <w:r w:rsidR="004B6B6F">
        <w:rPr>
          <w:sz w:val="23"/>
          <w:szCs w:val="23"/>
        </w:rPr>
        <w:t>” (p. 13): “</w:t>
      </w:r>
      <w:r w:rsidR="004B6B6F">
        <w:rPr>
          <w:i/>
          <w:iCs/>
          <w:sz w:val="23"/>
          <w:szCs w:val="23"/>
        </w:rPr>
        <w:t xml:space="preserve">concept </w:t>
      </w:r>
      <w:r w:rsidR="004B6B6F">
        <w:rPr>
          <w:sz w:val="23"/>
          <w:szCs w:val="23"/>
        </w:rPr>
        <w:t xml:space="preserve">(an abstract notion or idea), </w:t>
      </w:r>
      <w:r w:rsidR="004B6B6F">
        <w:rPr>
          <w:i/>
          <w:iCs/>
          <w:sz w:val="23"/>
          <w:szCs w:val="23"/>
        </w:rPr>
        <w:t xml:space="preserve">object </w:t>
      </w:r>
      <w:r w:rsidR="004B6B6F">
        <w:rPr>
          <w:sz w:val="23"/>
          <w:szCs w:val="23"/>
        </w:rPr>
        <w:t xml:space="preserve">(a material thing), </w:t>
      </w:r>
      <w:r w:rsidR="004B6B6F">
        <w:rPr>
          <w:i/>
          <w:iCs/>
          <w:sz w:val="23"/>
          <w:szCs w:val="23"/>
        </w:rPr>
        <w:t xml:space="preserve">event </w:t>
      </w:r>
      <w:r w:rsidR="004B6B6F">
        <w:rPr>
          <w:sz w:val="23"/>
          <w:szCs w:val="23"/>
        </w:rPr>
        <w:t xml:space="preserve">(an action or occurrence), and </w:t>
      </w:r>
      <w:r w:rsidR="004B6B6F">
        <w:rPr>
          <w:i/>
          <w:iCs/>
          <w:sz w:val="23"/>
          <w:szCs w:val="23"/>
        </w:rPr>
        <w:t xml:space="preserve">place </w:t>
      </w:r>
      <w:r w:rsidR="004B6B6F">
        <w:rPr>
          <w:sz w:val="23"/>
          <w:szCs w:val="23"/>
        </w:rPr>
        <w:t>(a location)” (p. 17).</w:t>
      </w:r>
      <w:r w:rsidR="00D24D88">
        <w:rPr>
          <w:sz w:val="23"/>
          <w:szCs w:val="23"/>
        </w:rPr>
        <w:t xml:space="preserve"> </w:t>
      </w:r>
      <w:r w:rsidR="00FB4ED3">
        <w:rPr>
          <w:sz w:val="23"/>
          <w:szCs w:val="23"/>
        </w:rPr>
        <w:t>The relationships between these entities</w:t>
      </w:r>
      <w:r w:rsidR="00A02F7A">
        <w:rPr>
          <w:sz w:val="23"/>
          <w:szCs w:val="23"/>
        </w:rPr>
        <w:t>, along with additions from the FRAD model (discussed later</w:t>
      </w:r>
      <w:r w:rsidR="00A822A7">
        <w:rPr>
          <w:sz w:val="23"/>
          <w:szCs w:val="23"/>
        </w:rPr>
        <w:t xml:space="preserve"> in this paper</w:t>
      </w:r>
      <w:r w:rsidR="00A02F7A">
        <w:rPr>
          <w:sz w:val="23"/>
          <w:szCs w:val="23"/>
        </w:rPr>
        <w:t>)</w:t>
      </w:r>
      <w:r w:rsidR="00FB4ED3">
        <w:rPr>
          <w:sz w:val="23"/>
          <w:szCs w:val="23"/>
        </w:rPr>
        <w:t xml:space="preserve"> are illustrated in Figure 1. </w:t>
      </w:r>
      <w:r w:rsidR="00D24D88">
        <w:t>Among the most visible uses of the FRBR model in the DCMI community</w:t>
      </w:r>
      <w:r w:rsidR="00D24D88" w:rsidRPr="009E00E4">
        <w:t xml:space="preserve"> is the Scholarly Works Application Profile (SWAP)</w:t>
      </w:r>
      <w:r w:rsidR="00D24D88">
        <w:t xml:space="preserve">, </w:t>
      </w:r>
      <w:r w:rsidR="009E7CE2">
        <w:t>referred to again</w:t>
      </w:r>
      <w:r w:rsidR="00D24D88">
        <w:t xml:space="preserve"> later in this paper</w:t>
      </w:r>
      <w:r w:rsidR="00D24D88" w:rsidRPr="009E00E4">
        <w:t>.</w:t>
      </w:r>
    </w:p>
    <w:p w:rsidR="00A02F7A" w:rsidRDefault="00A02F7A" w:rsidP="00BD3332">
      <w:pPr>
        <w:pStyle w:val="ParaIndent"/>
      </w:pPr>
    </w:p>
    <w:p w:rsidR="00FB4ED3" w:rsidRDefault="00093C81" w:rsidP="00FB4ED3">
      <w:pPr>
        <w:pStyle w:val="CaptionLabel"/>
      </w:pPr>
      <w:r>
        <w:rPr>
          <w:noProof/>
        </w:rPr>
        <w:drawing>
          <wp:inline distT="0" distB="0" distL="0" distR="0">
            <wp:extent cx="5238096" cy="5390477"/>
            <wp:effectExtent l="19050" t="0" r="654" b="0"/>
            <wp:docPr id="4" name="Picture 3" descr="frbrentities_550px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brentities_550pxWide.png"/>
                    <pic:cNvPicPr/>
                  </pic:nvPicPr>
                  <pic:blipFill>
                    <a:blip r:embed="rId8" cstate="print"/>
                    <a:stretch>
                      <a:fillRect/>
                    </a:stretch>
                  </pic:blipFill>
                  <pic:spPr>
                    <a:xfrm>
                      <a:off x="0" y="0"/>
                      <a:ext cx="5238096" cy="5390477"/>
                    </a:xfrm>
                    <a:prstGeom prst="rect">
                      <a:avLst/>
                    </a:prstGeom>
                  </pic:spPr>
                </pic:pic>
              </a:graphicData>
            </a:graphic>
          </wp:inline>
        </w:drawing>
      </w:r>
    </w:p>
    <w:p w:rsidR="00093C81" w:rsidRDefault="00093C81" w:rsidP="00FB4ED3">
      <w:pPr>
        <w:pStyle w:val="CaptionLabel"/>
      </w:pPr>
    </w:p>
    <w:p w:rsidR="00FB4ED3" w:rsidRDefault="00FB4ED3" w:rsidP="00FB4ED3">
      <w:pPr>
        <w:pStyle w:val="CaptionLabel"/>
      </w:pPr>
      <w:r>
        <w:t xml:space="preserve">FIG. 1.  Entities in the FRBR </w:t>
      </w:r>
      <w:r w:rsidR="00A02F7A">
        <w:t xml:space="preserve">and FRAD </w:t>
      </w:r>
      <w:r>
        <w:t>model</w:t>
      </w:r>
      <w:r w:rsidR="00A02F7A">
        <w:t>s</w:t>
      </w:r>
    </w:p>
    <w:p w:rsidR="00A02F7A" w:rsidRDefault="00A02F7A" w:rsidP="00F602F0">
      <w:pPr>
        <w:pStyle w:val="ParaIndent"/>
      </w:pPr>
    </w:p>
    <w:p w:rsidR="00F602F0" w:rsidRDefault="00397385" w:rsidP="00F602F0">
      <w:pPr>
        <w:pStyle w:val="ParaIndent"/>
      </w:pPr>
      <w:r>
        <w:t xml:space="preserve">Most </w:t>
      </w:r>
      <w:r w:rsidR="00011C3E">
        <w:t>implementations</w:t>
      </w:r>
      <w:r>
        <w:t xml:space="preserve"> of FRBR are limited to the features presented in the </w:t>
      </w:r>
      <w:r w:rsidRPr="003C021D">
        <w:t>original 199</w:t>
      </w:r>
      <w:r w:rsidR="003C021D" w:rsidRPr="003C021D">
        <w:t>8</w:t>
      </w:r>
      <w:r w:rsidRPr="003C021D">
        <w:t xml:space="preserve"> International Federation of Library Associations and I</w:t>
      </w:r>
      <w:r w:rsidR="004B6B6F">
        <w:t>nstitutions (IFLA) FRBR report</w:t>
      </w:r>
      <w:r w:rsidRPr="003C021D">
        <w:t xml:space="preserve">. When discussing the FRBR model, one </w:t>
      </w:r>
      <w:r w:rsidR="009E7CE2">
        <w:t>might</w:t>
      </w:r>
      <w:r w:rsidR="00826950" w:rsidRPr="003C021D">
        <w:t xml:space="preserve"> mean only </w:t>
      </w:r>
      <w:r w:rsidR="009E7CE2">
        <w:t>features</w:t>
      </w:r>
      <w:r w:rsidR="00826950" w:rsidRPr="003C021D">
        <w:t xml:space="preserve"> described in that</w:t>
      </w:r>
      <w:r w:rsidR="00826950">
        <w:t xml:space="preserve"> single original report, or one </w:t>
      </w:r>
      <w:r w:rsidR="009E7CE2">
        <w:t>might also</w:t>
      </w:r>
      <w:r w:rsidR="00826950">
        <w:t xml:space="preserve"> </w:t>
      </w:r>
      <w:r>
        <w:t>include features presented in two companion reports from IFLA: Functional Requirements for Authority Data (FRAD</w:t>
      </w:r>
      <w:r w:rsidRPr="00834B33">
        <w:t>) (</w:t>
      </w:r>
      <w:r w:rsidR="00834B33" w:rsidRPr="00834B33">
        <w:t>IFLA, 2009a</w:t>
      </w:r>
      <w:r w:rsidRPr="00834B33">
        <w:t xml:space="preserve">), and Functional Requirements for Subject Authority Data (FRSAD) </w:t>
      </w:r>
      <w:r w:rsidR="00834B33" w:rsidRPr="00834B33">
        <w:t>(IFLA, 200</w:t>
      </w:r>
      <w:r w:rsidR="00834B33">
        <w:t>9</w:t>
      </w:r>
      <w:r w:rsidR="00834B33" w:rsidRPr="00834B33">
        <w:t>b</w:t>
      </w:r>
      <w:r w:rsidRPr="00834B33">
        <w:t>)</w:t>
      </w:r>
      <w:r w:rsidR="00826950" w:rsidRPr="00834B33">
        <w:t>.</w:t>
      </w:r>
      <w:r w:rsidR="00F602F0">
        <w:t xml:space="preserve"> </w:t>
      </w:r>
      <w:r w:rsidR="00826950">
        <w:t xml:space="preserve">FRAD </w:t>
      </w:r>
      <w:r w:rsidR="00834B33">
        <w:t xml:space="preserve">was intended as a parallel to </w:t>
      </w:r>
      <w:proofErr w:type="spellStart"/>
      <w:r w:rsidR="00834B33">
        <w:t>FRBR’s</w:t>
      </w:r>
      <w:proofErr w:type="spellEnd"/>
      <w:r w:rsidR="00834B33">
        <w:t xml:space="preserve"> bibliographic record focus, applying similar methodologies to develop an entity-relationship model for authority records. </w:t>
      </w:r>
      <w:r w:rsidR="00B81ED3">
        <w:t xml:space="preserve">The final </w:t>
      </w:r>
      <w:r w:rsidR="00011C3E">
        <w:t>FRAD</w:t>
      </w:r>
      <w:r w:rsidR="00B81ED3">
        <w:t xml:space="preserve"> report was</w:t>
      </w:r>
      <w:r w:rsidR="00826950">
        <w:t xml:space="preserve"> </w:t>
      </w:r>
      <w:r>
        <w:t xml:space="preserve">issued in 2009, </w:t>
      </w:r>
      <w:r w:rsidR="00B81ED3">
        <w:t xml:space="preserve">and </w:t>
      </w:r>
      <w:r>
        <w:t xml:space="preserve">makes some significant changes to the model </w:t>
      </w:r>
      <w:r w:rsidR="00B81ED3">
        <w:t>presented</w:t>
      </w:r>
      <w:r>
        <w:t xml:space="preserve"> in the FRBR report. First, and most simply, FRAD extends FRBR by adding addi</w:t>
      </w:r>
      <w:r w:rsidR="00011C3E">
        <w:t>tional attributes</w:t>
      </w:r>
      <w:r w:rsidR="00390666">
        <w:t xml:space="preserve"> (such as Gender for a Person)</w:t>
      </w:r>
      <w:r w:rsidR="00011C3E">
        <w:t xml:space="preserve"> to previously </w:t>
      </w:r>
      <w:r>
        <w:t xml:space="preserve">defined entities. Second, it adds </w:t>
      </w:r>
      <w:r w:rsidR="00F602F0">
        <w:t>some</w:t>
      </w:r>
      <w:r>
        <w:t xml:space="preserve"> new entities. The most straightforward </w:t>
      </w:r>
      <w:r w:rsidR="005444F8">
        <w:t xml:space="preserve">of these </w:t>
      </w:r>
      <w:r>
        <w:t xml:space="preserve">is a new group 2 </w:t>
      </w:r>
      <w:proofErr w:type="gramStart"/>
      <w:r>
        <w:t>entity</w:t>
      </w:r>
      <w:proofErr w:type="gramEnd"/>
      <w:r>
        <w:t>, Family</w:t>
      </w:r>
      <w:r w:rsidRPr="00727FDB">
        <w:t>. The other new entities are intended to support the traditional libra</w:t>
      </w:r>
      <w:r w:rsidR="00011C3E" w:rsidRPr="00727FDB">
        <w:t xml:space="preserve">ry authority control process; </w:t>
      </w:r>
      <w:proofErr w:type="gramStart"/>
      <w:r w:rsidR="00011C3E" w:rsidRPr="00727FDB">
        <w:t>i</w:t>
      </w:r>
      <w:r w:rsidRPr="00727FDB">
        <w:t xml:space="preserve">n FRAD, a FRBR group 1, 2, or 3 entity is </w:t>
      </w:r>
      <w:r w:rsidRPr="00727FDB">
        <w:rPr>
          <w:i/>
        </w:rPr>
        <w:t xml:space="preserve">known by </w:t>
      </w:r>
      <w:r w:rsidRPr="00727FDB">
        <w:t>Names or Identifiers</w:t>
      </w:r>
      <w:proofErr w:type="gramEnd"/>
      <w:r w:rsidRPr="00727FDB">
        <w:t xml:space="preserve"> (potentially many of them), and these Names and Identifiers in turn are the </w:t>
      </w:r>
      <w:r w:rsidRPr="00727FDB">
        <w:rPr>
          <w:i/>
        </w:rPr>
        <w:t>basis for</w:t>
      </w:r>
      <w:r w:rsidRPr="00727FDB">
        <w:t xml:space="preserve"> Controlled Access Points. Controlled Access Points are </w:t>
      </w:r>
      <w:r w:rsidRPr="00727FDB">
        <w:rPr>
          <w:i/>
        </w:rPr>
        <w:t>created</w:t>
      </w:r>
      <w:r w:rsidR="00727FDB" w:rsidRPr="00727FDB">
        <w:rPr>
          <w:i/>
        </w:rPr>
        <w:t>/modified</w:t>
      </w:r>
      <w:r w:rsidRPr="00727FDB">
        <w:rPr>
          <w:i/>
        </w:rPr>
        <w:t xml:space="preserve"> by</w:t>
      </w:r>
      <w:r w:rsidRPr="00727FDB">
        <w:t xml:space="preserve"> </w:t>
      </w:r>
      <w:r w:rsidR="00727FDB" w:rsidRPr="00727FDB">
        <w:t>an Agency</w:t>
      </w:r>
      <w:r w:rsidR="001360B8">
        <w:t>,</w:t>
      </w:r>
      <w:r w:rsidRPr="00727FDB">
        <w:t xml:space="preserve"> </w:t>
      </w:r>
      <w:r w:rsidR="00727FDB" w:rsidRPr="00727FDB">
        <w:t xml:space="preserve">which </w:t>
      </w:r>
      <w:r w:rsidR="00727FDB" w:rsidRPr="00727FDB">
        <w:rPr>
          <w:i/>
        </w:rPr>
        <w:t>applies</w:t>
      </w:r>
      <w:r w:rsidRPr="00727FDB">
        <w:t xml:space="preserve"> appropriate Rules</w:t>
      </w:r>
      <w:r w:rsidR="001360B8">
        <w:t xml:space="preserve"> to do so</w:t>
      </w:r>
      <w:r w:rsidRPr="00727FDB">
        <w:t xml:space="preserve">. </w:t>
      </w:r>
      <w:r w:rsidR="00390666">
        <w:t xml:space="preserve">Third, FRAD adds a number of new relationships. Some of these are necessary to connect the </w:t>
      </w:r>
      <w:proofErr w:type="gramStart"/>
      <w:r w:rsidR="00390666">
        <w:t>newly-added</w:t>
      </w:r>
      <w:proofErr w:type="gramEnd"/>
      <w:r w:rsidR="00390666">
        <w:t xml:space="preserve"> entities to those that already existed, for example, a Family as a creator of a Group 1 entity or the </w:t>
      </w:r>
      <w:r w:rsidR="00390666">
        <w:rPr>
          <w:i/>
        </w:rPr>
        <w:t xml:space="preserve">known </w:t>
      </w:r>
      <w:r w:rsidR="00390666" w:rsidRPr="00390666">
        <w:rPr>
          <w:i/>
        </w:rPr>
        <w:t>by</w:t>
      </w:r>
      <w:r w:rsidR="00390666">
        <w:t xml:space="preserve"> relationship between a Work and a Name. Others more fully flesh out the connections between Group 2 entities, for example, a sibling relationship between two Persons. </w:t>
      </w:r>
      <w:r w:rsidR="00390666" w:rsidRPr="00390666">
        <w:t>Fourth</w:t>
      </w:r>
      <w:r w:rsidRPr="00727FDB">
        <w:t xml:space="preserve">, FRAD modifies the FRBR model by removing the FRBR attribute </w:t>
      </w:r>
      <w:r w:rsidR="00727FDB" w:rsidRPr="00727FDB">
        <w:rPr>
          <w:i/>
        </w:rPr>
        <w:t>title of the &lt;entity&gt;</w:t>
      </w:r>
      <w:r w:rsidR="00727FDB" w:rsidRPr="00727FDB">
        <w:t xml:space="preserve"> </w:t>
      </w:r>
      <w:r w:rsidR="00F602F0">
        <w:t>or</w:t>
      </w:r>
      <w:r w:rsidR="00727FDB" w:rsidRPr="00727FDB">
        <w:t xml:space="preserve"> </w:t>
      </w:r>
      <w:r w:rsidRPr="00727FDB">
        <w:rPr>
          <w:i/>
        </w:rPr>
        <w:t xml:space="preserve">name of the &lt;entity&gt; </w:t>
      </w:r>
      <w:r w:rsidR="00F602F0">
        <w:t>from each group</w:t>
      </w:r>
      <w:r w:rsidRPr="00727FDB">
        <w:t xml:space="preserve"> 1, 2, and 3 entity, in favor of a relationship directly to a</w:t>
      </w:r>
      <w:r>
        <w:t xml:space="preserve"> Name entity and indirectly through the Name to a Controlled Access Point entity providing an authorized heading (in the library </w:t>
      </w:r>
      <w:r w:rsidR="00B81ED3">
        <w:t xml:space="preserve">cataloging </w:t>
      </w:r>
      <w:r>
        <w:t>tradition) for that entity. These changes more easily allow for an entity to be known and accessible by more than one label, which clearly is necessary for real-world systems.</w:t>
      </w:r>
      <w:r w:rsidR="00826950">
        <w:t xml:space="preserve"> They al</w:t>
      </w:r>
      <w:r w:rsidR="00F602F0">
        <w:t xml:space="preserve">so, however, tie the model </w:t>
      </w:r>
      <w:r w:rsidR="00826950">
        <w:t>closely</w:t>
      </w:r>
      <w:r w:rsidR="001360B8">
        <w:t>, perhaps too closely,</w:t>
      </w:r>
      <w:r w:rsidR="00826950">
        <w:t xml:space="preserve"> to existing library cataloging practice (i.e., access points being constructed according to rules)</w:t>
      </w:r>
      <w:r w:rsidR="00011C3E">
        <w:t>.</w:t>
      </w:r>
    </w:p>
    <w:p w:rsidR="00826950" w:rsidRPr="00F602F0" w:rsidRDefault="00826950" w:rsidP="00F602F0">
      <w:pPr>
        <w:pStyle w:val="ParaIndent"/>
      </w:pPr>
      <w:r>
        <w:t xml:space="preserve">The FRSAD report is currently only in draft </w:t>
      </w:r>
      <w:r w:rsidRPr="00423C07">
        <w:t xml:space="preserve">status, with a </w:t>
      </w:r>
      <w:r w:rsidR="00F602F0">
        <w:t>version</w:t>
      </w:r>
      <w:r w:rsidRPr="00423C07">
        <w:t xml:space="preserve"> issued for comment </w:t>
      </w:r>
      <w:r w:rsidR="00423C07" w:rsidRPr="00423C07">
        <w:t>in June 2009</w:t>
      </w:r>
      <w:r w:rsidR="00FF6B22" w:rsidRPr="00423C07">
        <w:t xml:space="preserve">. This </w:t>
      </w:r>
      <w:r w:rsidRPr="00423C07">
        <w:t>draft tak</w:t>
      </w:r>
      <w:r w:rsidR="00FF6B22" w:rsidRPr="00423C07">
        <w:t xml:space="preserve">es a </w:t>
      </w:r>
      <w:r w:rsidR="00F602F0">
        <w:t>significantly</w:t>
      </w:r>
      <w:r w:rsidR="00FF6B22" w:rsidRPr="00423C07">
        <w:t xml:space="preserve"> different approach to supplementing FRBR</w:t>
      </w:r>
      <w:r w:rsidR="00B81ED3">
        <w:t xml:space="preserve"> than FRAD did</w:t>
      </w:r>
      <w:r w:rsidR="00FF6B22" w:rsidRPr="00423C07">
        <w:t xml:space="preserve">, both removing </w:t>
      </w:r>
      <w:r w:rsidR="001360B8">
        <w:t xml:space="preserve">existing features </w:t>
      </w:r>
      <w:r w:rsidR="00FF6B22" w:rsidRPr="00423C07">
        <w:t xml:space="preserve">and introducing new </w:t>
      </w:r>
      <w:r w:rsidR="001360B8">
        <w:t>ones</w:t>
      </w:r>
      <w:r w:rsidR="00FF6B22">
        <w:t xml:space="preserve"> that made the model more general rather than more specific. </w:t>
      </w:r>
      <w:r w:rsidR="00F602F0">
        <w:t>T</w:t>
      </w:r>
      <w:r w:rsidR="00423C07">
        <w:t>he Working Group on Functional Requirements for Subject Authority Records</w:t>
      </w:r>
      <w:r w:rsidR="00B81ED3">
        <w:t xml:space="preserve"> (</w:t>
      </w:r>
      <w:r w:rsidR="00F602F0">
        <w:t>FRSAR</w:t>
      </w:r>
      <w:r w:rsidR="00B81ED3">
        <w:t>), which produced FRSAD</w:t>
      </w:r>
      <w:r w:rsidR="00F602F0">
        <w:t>,</w:t>
      </w:r>
      <w:r w:rsidR="00C009AB">
        <w:t xml:space="preserve"> was charged </w:t>
      </w:r>
      <w:r w:rsidR="00C009AB" w:rsidRPr="00E83ABC">
        <w:t>with</w:t>
      </w:r>
      <w:r w:rsidR="00E83ABC" w:rsidRPr="00E83ABC">
        <w:t xml:space="preserve"> developing a “</w:t>
      </w:r>
      <w:r w:rsidR="00E83ABC" w:rsidRPr="00E83ABC">
        <w:rPr>
          <w:rFonts w:cs="TimesNewRomanPSMT"/>
          <w:szCs w:val="20"/>
        </w:rPr>
        <w:t xml:space="preserve">conceptual model of </w:t>
      </w:r>
      <w:r w:rsidR="00F602F0">
        <w:rPr>
          <w:rFonts w:cs="TimesNewRomanPSMT"/>
          <w:szCs w:val="20"/>
        </w:rPr>
        <w:t>group</w:t>
      </w:r>
      <w:r w:rsidR="00E83ABC" w:rsidRPr="00E83ABC">
        <w:rPr>
          <w:rFonts w:cs="TimesNewRomanPSMT"/>
          <w:szCs w:val="20"/>
        </w:rPr>
        <w:t xml:space="preserve"> 3 entities within the FRBR framework as they relate to the </w:t>
      </w:r>
      <w:proofErr w:type="spellStart"/>
      <w:r w:rsidR="00E83ABC" w:rsidRPr="00E83ABC">
        <w:rPr>
          <w:rFonts w:cs="TimesNewRomanPSMT"/>
          <w:b/>
          <w:bCs/>
          <w:i/>
          <w:iCs/>
          <w:szCs w:val="20"/>
        </w:rPr>
        <w:t>aboutness</w:t>
      </w:r>
      <w:proofErr w:type="spellEnd"/>
      <w:r w:rsidR="00E83ABC" w:rsidRPr="00E83ABC">
        <w:rPr>
          <w:rFonts w:cs="TimesNewRomanPSMT"/>
          <w:b/>
          <w:bCs/>
          <w:i/>
          <w:iCs/>
          <w:szCs w:val="20"/>
        </w:rPr>
        <w:t xml:space="preserve"> </w:t>
      </w:r>
      <w:r w:rsidR="00B81ED3">
        <w:rPr>
          <w:rFonts w:cs="TimesNewRomanPSMT"/>
          <w:szCs w:val="20"/>
        </w:rPr>
        <w:t>of works</w:t>
      </w:r>
      <w:r w:rsidR="00E83ABC" w:rsidRPr="00E83ABC">
        <w:rPr>
          <w:rFonts w:cs="TimesNewRomanPSMT"/>
          <w:szCs w:val="20"/>
        </w:rPr>
        <w:t>” (IFLA, 2009b</w:t>
      </w:r>
      <w:r w:rsidR="00E83ABC">
        <w:rPr>
          <w:rFonts w:cs="TimesNewRomanPSMT"/>
          <w:szCs w:val="20"/>
        </w:rPr>
        <w:t>, p. 7</w:t>
      </w:r>
      <w:r w:rsidR="00E83ABC" w:rsidRPr="00E83ABC">
        <w:rPr>
          <w:rFonts w:cs="TimesNewRomanPSMT"/>
          <w:szCs w:val="20"/>
        </w:rPr>
        <w:t>)</w:t>
      </w:r>
      <w:r w:rsidR="00B81ED3">
        <w:rPr>
          <w:rFonts w:cs="TimesNewRomanPSMT"/>
          <w:szCs w:val="20"/>
        </w:rPr>
        <w:t>, a topic</w:t>
      </w:r>
      <w:r w:rsidR="00C009AB" w:rsidRPr="00E83ABC">
        <w:t xml:space="preserve"> which received only minimal attention in the initial FRBR report. The draft FRSAD report </w:t>
      </w:r>
      <w:r w:rsidR="00B7056F" w:rsidRPr="00E83ABC">
        <w:t>approaches its task in a much more general way th</w:t>
      </w:r>
      <w:r w:rsidR="00B7056F">
        <w:t xml:space="preserve">an its predecessors, concluding that the distinction between the group 3 entities Concept, Object, Event, and Place made in the FRBR </w:t>
      </w:r>
      <w:r w:rsidR="00B7056F" w:rsidRPr="00E83ABC">
        <w:t xml:space="preserve">report was too interpretive, and replacing these </w:t>
      </w:r>
      <w:r w:rsidR="00B81ED3">
        <w:t>entities</w:t>
      </w:r>
      <w:r w:rsidR="00B7056F" w:rsidRPr="00E83ABC">
        <w:t xml:space="preserve"> with undifferentiated subjects. The subjects </w:t>
      </w:r>
      <w:r w:rsidR="00E83ABC" w:rsidRPr="00E83ABC">
        <w:t>of Works</w:t>
      </w:r>
      <w:r w:rsidR="00B7056F" w:rsidRPr="00E83ABC">
        <w:t xml:space="preserve"> are defined th</w:t>
      </w:r>
      <w:r w:rsidR="00E83ABC" w:rsidRPr="00E83ABC">
        <w:t xml:space="preserve">rough the </w:t>
      </w:r>
      <w:proofErr w:type="spellStart"/>
      <w:r w:rsidR="00E83ABC" w:rsidRPr="00E83ABC">
        <w:t>Thema</w:t>
      </w:r>
      <w:proofErr w:type="spellEnd"/>
      <w:r w:rsidR="00E83ABC" w:rsidRPr="00E83ABC">
        <w:t xml:space="preserve"> entity, and a </w:t>
      </w:r>
      <w:proofErr w:type="spellStart"/>
      <w:r w:rsidR="00B7056F" w:rsidRPr="00E83ABC">
        <w:t>Thema</w:t>
      </w:r>
      <w:proofErr w:type="spellEnd"/>
      <w:r w:rsidR="00B7056F" w:rsidRPr="00E83ABC">
        <w:t xml:space="preserve"> </w:t>
      </w:r>
      <w:r w:rsidR="00E83ABC" w:rsidRPr="00E83ABC">
        <w:rPr>
          <w:i/>
        </w:rPr>
        <w:t xml:space="preserve">has appellation </w:t>
      </w:r>
      <w:r w:rsidR="00E83ABC" w:rsidRPr="00E83ABC">
        <w:t>(</w:t>
      </w:r>
      <w:r w:rsidR="00B7056F" w:rsidRPr="00E83ABC">
        <w:t>may be known by</w:t>
      </w:r>
      <w:r w:rsidR="00E83ABC" w:rsidRPr="00E83ABC">
        <w:t>)</w:t>
      </w:r>
      <w:r w:rsidR="00B7056F" w:rsidRPr="00E83ABC">
        <w:t xml:space="preserve"> more than one </w:t>
      </w:r>
      <w:proofErr w:type="spellStart"/>
      <w:r w:rsidR="00B7056F" w:rsidRPr="00E83ABC">
        <w:t>Nomen</w:t>
      </w:r>
      <w:proofErr w:type="spellEnd"/>
      <w:r w:rsidR="00B7056F" w:rsidRPr="00E83ABC">
        <w:t xml:space="preserve">, or label. </w:t>
      </w:r>
      <w:r w:rsidR="00695EF4" w:rsidRPr="00E83ABC">
        <w:t>The report also mak</w:t>
      </w:r>
      <w:r w:rsidR="00E83ABC" w:rsidRPr="00E83ABC">
        <w:t>es a clear distinction between w</w:t>
      </w:r>
      <w:r w:rsidR="00695EF4" w:rsidRPr="00E83ABC">
        <w:t xml:space="preserve">hat </w:t>
      </w:r>
      <w:r w:rsidR="00E83ABC" w:rsidRPr="00E83ABC">
        <w:t>W</w:t>
      </w:r>
      <w:r w:rsidR="00695EF4" w:rsidRPr="00E83ABC">
        <w:t xml:space="preserve">orks </w:t>
      </w:r>
      <w:r w:rsidR="00695EF4" w:rsidRPr="00E83ABC">
        <w:rPr>
          <w:i/>
        </w:rPr>
        <w:t>are</w:t>
      </w:r>
      <w:r w:rsidR="00695EF4" w:rsidRPr="00E83ABC">
        <w:t xml:space="preserve"> and what </w:t>
      </w:r>
      <w:r w:rsidR="00E83ABC" w:rsidRPr="00E83ABC">
        <w:t>W</w:t>
      </w:r>
      <w:r w:rsidR="00695EF4" w:rsidRPr="00E83ABC">
        <w:t xml:space="preserve">orks are </w:t>
      </w:r>
      <w:r w:rsidR="00695EF4" w:rsidRPr="00E83ABC">
        <w:rPr>
          <w:i/>
        </w:rPr>
        <w:t>about</w:t>
      </w:r>
      <w:r w:rsidR="00695EF4" w:rsidRPr="00E83ABC">
        <w:t xml:space="preserve">, </w:t>
      </w:r>
      <w:r w:rsidR="00B7056F" w:rsidRPr="00E83ABC">
        <w:t xml:space="preserve">and considers the </w:t>
      </w:r>
      <w:r w:rsidR="006C4D19">
        <w:t>former</w:t>
      </w:r>
      <w:r w:rsidR="00B7056F" w:rsidRPr="00E83ABC">
        <w:t xml:space="preserve"> to be out of scope. </w:t>
      </w:r>
      <w:r w:rsidR="00B7056F">
        <w:t xml:space="preserve">There has been no public response from the FRSAD group on the comments they received for the initial released draft, so it remains to be seen if the significant changes to the original FRBR report it suggests will become part of the official </w:t>
      </w:r>
      <w:r w:rsidR="00633C9D">
        <w:t xml:space="preserve">IFLA-sponsored </w:t>
      </w:r>
      <w:r w:rsidR="00B7056F">
        <w:t xml:space="preserve">FRBR canon. </w:t>
      </w:r>
      <w:r w:rsidR="005648B6">
        <w:t xml:space="preserve">Due to the relative </w:t>
      </w:r>
      <w:proofErr w:type="spellStart"/>
      <w:r w:rsidR="005648B6">
        <w:t>recency</w:t>
      </w:r>
      <w:proofErr w:type="spellEnd"/>
      <w:r w:rsidR="005648B6">
        <w:t xml:space="preserve"> of the FRAD report and FRSAD draft, m</w:t>
      </w:r>
      <w:r w:rsidR="00DE228F">
        <w:t>ore mature</w:t>
      </w:r>
      <w:r w:rsidR="00B7056F">
        <w:t xml:space="preserve"> best practices for the implementation of</w:t>
      </w:r>
      <w:r w:rsidR="00633C9D">
        <w:t xml:space="preserve"> </w:t>
      </w:r>
      <w:r w:rsidR="00F602F0">
        <w:t>the</w:t>
      </w:r>
      <w:r w:rsidR="00633C9D">
        <w:t xml:space="preserve"> FRBR </w:t>
      </w:r>
      <w:r w:rsidR="00F602F0">
        <w:t xml:space="preserve">report alone </w:t>
      </w:r>
      <w:r w:rsidR="00DE228F">
        <w:t xml:space="preserve">exist </w:t>
      </w:r>
      <w:r w:rsidR="00633C9D">
        <w:t xml:space="preserve">than for </w:t>
      </w:r>
      <w:r w:rsidR="00F602F0">
        <w:t>concepts from the two companion reports</w:t>
      </w:r>
      <w:r w:rsidR="00633C9D">
        <w:t xml:space="preserve">. </w:t>
      </w:r>
      <w:r w:rsidR="00B7056F">
        <w:t xml:space="preserve"> </w:t>
      </w:r>
    </w:p>
    <w:p w:rsidR="00D300D5" w:rsidRDefault="00DE228F" w:rsidP="005A411E">
      <w:pPr>
        <w:pStyle w:val="ParaIndent"/>
      </w:pPr>
      <w:r>
        <w:t>Despite the work that has been done on implementing FRBR and other high-level models</w:t>
      </w:r>
      <w:r w:rsidR="00633C9D">
        <w:t xml:space="preserve">, </w:t>
      </w:r>
      <w:r w:rsidR="00A64490">
        <w:t xml:space="preserve">it is not necessarily a straightforward process </w:t>
      </w:r>
      <w:r w:rsidR="00A64490" w:rsidRPr="00AB3A2A">
        <w:t>to design a</w:t>
      </w:r>
      <w:r w:rsidRPr="00AB3A2A">
        <w:t xml:space="preserve"> discovery system that can be said to implement a</w:t>
      </w:r>
      <w:r w:rsidR="00A64490" w:rsidRPr="00AB3A2A">
        <w:t xml:space="preserve"> conceptual model (</w:t>
      </w:r>
      <w:r w:rsidR="00AB3A2A" w:rsidRPr="00AB3A2A">
        <w:t>Riley, 2008</w:t>
      </w:r>
      <w:r w:rsidR="008E3EFA">
        <w:t>b</w:t>
      </w:r>
      <w:r w:rsidR="00A64490" w:rsidRPr="00AB3A2A">
        <w:t xml:space="preserve">). A conceptual model is explicitly </w:t>
      </w:r>
      <w:r w:rsidR="00A64490" w:rsidRPr="00AB3A2A">
        <w:rPr>
          <w:i/>
        </w:rPr>
        <w:t>not</w:t>
      </w:r>
      <w:r w:rsidR="00A64490" w:rsidRPr="00AB3A2A">
        <w:t xml:space="preserve"> a data model; it is not a data representation format an</w:t>
      </w:r>
      <w:r w:rsidR="002960DE">
        <w:t xml:space="preserve">d as such </w:t>
      </w:r>
      <w:r w:rsidR="00A64490">
        <w:t>defers implementation details to other levels</w:t>
      </w:r>
      <w:r>
        <w:t xml:space="preserve"> of specification</w:t>
      </w:r>
      <w:r w:rsidR="00A64490">
        <w:t xml:space="preserve">. Therefore different implementations of the same conceptual model might look very different. </w:t>
      </w:r>
      <w:r w:rsidR="00E1161B">
        <w:t xml:space="preserve">The DCMI Singapore Framework </w:t>
      </w:r>
      <w:r w:rsidR="00543B80">
        <w:t xml:space="preserve">(Nilsson et al., 2008) </w:t>
      </w:r>
      <w:r w:rsidR="00FC6BF1">
        <w:t>is useful in understanding the position of FRBR as a conceptual model in the matrix of specifications necessary for building a production</w:t>
      </w:r>
      <w:r w:rsidR="001360B8">
        <w:t xml:space="preserve"> </w:t>
      </w:r>
      <w:r w:rsidR="005648B6">
        <w:t xml:space="preserve">resource description and discovery </w:t>
      </w:r>
      <w:r w:rsidR="001360B8">
        <w:t xml:space="preserve">system. FRBR itself is in the </w:t>
      </w:r>
      <w:r w:rsidR="005648B6">
        <w:t>“</w:t>
      </w:r>
      <w:r w:rsidR="00FC6BF1">
        <w:t>Domain Standards</w:t>
      </w:r>
      <w:r w:rsidR="005648B6">
        <w:t>”</w:t>
      </w:r>
      <w:r w:rsidR="00FC6BF1">
        <w:t xml:space="preserve"> layer of the </w:t>
      </w:r>
      <w:r w:rsidR="002E372F">
        <w:t>Singapore Framework,</w:t>
      </w:r>
      <w:r w:rsidR="001360B8">
        <w:t xml:space="preserve"> as a </w:t>
      </w:r>
      <w:r w:rsidR="005648B6">
        <w:t>“</w:t>
      </w:r>
      <w:r w:rsidR="001360B8">
        <w:t>Community Domain Model.</w:t>
      </w:r>
      <w:r w:rsidR="005648B6">
        <w:t>”</w:t>
      </w:r>
      <w:r w:rsidR="002E372F">
        <w:t xml:space="preserve"> FRBR as a model (or set of mo</w:t>
      </w:r>
      <w:r w:rsidR="005648B6">
        <w:t>dels) is represented solely as</w:t>
      </w:r>
      <w:r w:rsidR="002E372F">
        <w:t xml:space="preserve"> textual document</w:t>
      </w:r>
      <w:r w:rsidR="005648B6">
        <w:t>s</w:t>
      </w:r>
      <w:r w:rsidR="002E372F">
        <w:t xml:space="preserve"> intended for human consumption</w:t>
      </w:r>
      <w:r w:rsidR="00A13042">
        <w:t xml:space="preserve"> rather than in a </w:t>
      </w:r>
      <w:r w:rsidR="001360B8">
        <w:t xml:space="preserve">more formal modeling language. </w:t>
      </w:r>
      <w:r w:rsidR="00226BDF">
        <w:t>There does exist a more formal ontology</w:t>
      </w:r>
      <w:r w:rsidR="00DE4739">
        <w:t xml:space="preserve"> taking an object-oriented view</w:t>
      </w:r>
      <w:r w:rsidR="008E1357">
        <w:t xml:space="preserve"> of</w:t>
      </w:r>
      <w:r w:rsidR="001360B8">
        <w:t xml:space="preserve"> FRBR, called </w:t>
      </w:r>
      <w:proofErr w:type="spellStart"/>
      <w:r w:rsidR="001360B8">
        <w:t>FRBRoo</w:t>
      </w:r>
      <w:proofErr w:type="spellEnd"/>
      <w:r w:rsidR="001360B8">
        <w:t xml:space="preserve"> (</w:t>
      </w:r>
      <w:r w:rsidR="00E83ABC" w:rsidRPr="00E83ABC">
        <w:t>International Working Group, 2009</w:t>
      </w:r>
      <w:r w:rsidR="001360B8">
        <w:t>)</w:t>
      </w:r>
      <w:r w:rsidR="00226BDF" w:rsidRPr="00E83ABC">
        <w:t xml:space="preserve">, but it </w:t>
      </w:r>
      <w:r w:rsidR="00DE4739" w:rsidRPr="00E83ABC">
        <w:t xml:space="preserve">significantly </w:t>
      </w:r>
      <w:r w:rsidR="005648B6">
        <w:t xml:space="preserve">extends FRBR, </w:t>
      </w:r>
      <w:r w:rsidR="00226BDF" w:rsidRPr="00E83ABC">
        <w:t>has not been hea</w:t>
      </w:r>
      <w:r w:rsidR="00226BDF">
        <w:t>vily used in the l</w:t>
      </w:r>
      <w:r w:rsidR="005648B6">
        <w:t>ibrary community to this point, and is not formally endorsed by IFLA.</w:t>
      </w:r>
      <w:r w:rsidR="00226BDF">
        <w:t xml:space="preserve"> </w:t>
      </w:r>
      <w:r w:rsidR="00DE4739">
        <w:t xml:space="preserve">According to the Singapore Framework, Community Domain Models are </w:t>
      </w:r>
      <w:r w:rsidR="008E1357">
        <w:t>themselves</w:t>
      </w:r>
      <w:r w:rsidR="00DE4739">
        <w:t xml:space="preserve"> used by “Domain Models” defined in the “Application Profile” layer. </w:t>
      </w:r>
      <w:r w:rsidR="00A41A00">
        <w:t>The published Dublin Core Application Profiles</w:t>
      </w:r>
      <w:r w:rsidR="00656015">
        <w:t xml:space="preserve"> (</w:t>
      </w:r>
      <w:proofErr w:type="spellStart"/>
      <w:r w:rsidR="00656015">
        <w:t>DCAPs</w:t>
      </w:r>
      <w:proofErr w:type="spellEnd"/>
      <w:r w:rsidR="00656015">
        <w:t>)</w:t>
      </w:r>
      <w:r w:rsidR="00A41A00">
        <w:t xml:space="preserve"> that use FRBR to date (which are discussed later in this paper) each define their own Domain Model, using general FRBR concepts but tailoring them to the specific type of resource covered in the Application Profile. Each also expresses </w:t>
      </w:r>
      <w:r w:rsidR="005648B6">
        <w:t>its respective</w:t>
      </w:r>
      <w:r w:rsidR="00A41A00">
        <w:t xml:space="preserve"> Domain Model in textual form, rather than </w:t>
      </w:r>
      <w:r w:rsidR="00D5485B">
        <w:t>in</w:t>
      </w:r>
      <w:r w:rsidR="00A41A00">
        <w:t xml:space="preserve"> a more form</w:t>
      </w:r>
      <w:r w:rsidR="008E1357">
        <w:t>al modeling language</w:t>
      </w:r>
      <w:r w:rsidR="00A41A00">
        <w:t>.</w:t>
      </w:r>
    </w:p>
    <w:p w:rsidR="003959F3" w:rsidRDefault="00A64490" w:rsidP="00966978">
      <w:pPr>
        <w:pStyle w:val="ParaIndent"/>
      </w:pPr>
      <w:r>
        <w:t xml:space="preserve">In the music community, several </w:t>
      </w:r>
      <w:r w:rsidR="00C76778">
        <w:t xml:space="preserve">discovery </w:t>
      </w:r>
      <w:r w:rsidR="00C76778" w:rsidRPr="005A411E">
        <w:t>and delivery systems</w:t>
      </w:r>
      <w:r w:rsidRPr="005A411E">
        <w:t xml:space="preserve"> exist that </w:t>
      </w:r>
      <w:r w:rsidR="00C76778" w:rsidRPr="005A411E">
        <w:t>implement</w:t>
      </w:r>
      <w:r w:rsidRPr="005A411E">
        <w:t xml:space="preserve"> FRBR to some degree. The Variations system at Indiana University, described </w:t>
      </w:r>
      <w:r w:rsidR="005A411E" w:rsidRPr="005A411E">
        <w:t>in the next section</w:t>
      </w:r>
      <w:r w:rsidRPr="005A411E">
        <w:t xml:space="preserve">, is one of these. </w:t>
      </w:r>
      <w:r w:rsidR="005A411E" w:rsidRPr="005A411E">
        <w:t xml:space="preserve">The </w:t>
      </w:r>
      <w:proofErr w:type="spellStart"/>
      <w:r w:rsidR="005A411E" w:rsidRPr="005A411E">
        <w:t>Probado</w:t>
      </w:r>
      <w:proofErr w:type="spellEnd"/>
      <w:r w:rsidR="005A411E" w:rsidRPr="005A411E">
        <w:t xml:space="preserve"> project &lt;</w:t>
      </w:r>
      <w:r w:rsidR="005A411E" w:rsidRPr="005A411E">
        <w:rPr>
          <w:rFonts w:cs="TimesNewRomanPSMT"/>
          <w:szCs w:val="18"/>
        </w:rPr>
        <w:t xml:space="preserve">http://www.probado.de/&gt; </w:t>
      </w:r>
      <w:r w:rsidR="005A411E" w:rsidRPr="005A411E">
        <w:t>at the Bavaria</w:t>
      </w:r>
      <w:r w:rsidR="005A411E">
        <w:t xml:space="preserve">n State Library </w:t>
      </w:r>
      <w:r w:rsidR="007D102A">
        <w:t>(</w:t>
      </w:r>
      <w:proofErr w:type="spellStart"/>
      <w:r w:rsidR="007D102A">
        <w:t>Bayerische</w:t>
      </w:r>
      <w:proofErr w:type="spellEnd"/>
      <w:r w:rsidR="007D102A">
        <w:t xml:space="preserve"> </w:t>
      </w:r>
      <w:proofErr w:type="spellStart"/>
      <w:r w:rsidR="007D102A">
        <w:t>Staatsbibliothek</w:t>
      </w:r>
      <w:proofErr w:type="spellEnd"/>
      <w:r w:rsidR="007D102A">
        <w:t xml:space="preserve">) </w:t>
      </w:r>
      <w:r w:rsidR="005A411E">
        <w:t>in Munich</w:t>
      </w:r>
      <w:r w:rsidR="007D102A">
        <w:t>, Germany</w:t>
      </w:r>
      <w:r w:rsidR="005D3347">
        <w:t xml:space="preserve"> has implemented a metadata </w:t>
      </w:r>
      <w:r w:rsidR="005D3347" w:rsidRPr="007D0FDF">
        <w:t>model only slightly extending FRBR (Diet</w:t>
      </w:r>
      <w:r w:rsidR="0028235E" w:rsidRPr="007D0FDF">
        <w:t xml:space="preserve"> &amp; </w:t>
      </w:r>
      <w:proofErr w:type="spellStart"/>
      <w:r w:rsidR="0028235E" w:rsidRPr="007D0FDF">
        <w:t>Kurth</w:t>
      </w:r>
      <w:proofErr w:type="spellEnd"/>
      <w:r w:rsidR="005D3347" w:rsidRPr="007D0FDF">
        <w:t xml:space="preserve">, </w:t>
      </w:r>
      <w:r w:rsidR="0028235E" w:rsidRPr="007D0FDF">
        <w:t>2007</w:t>
      </w:r>
      <w:r w:rsidR="005D3347" w:rsidRPr="007D0FDF">
        <w:t>), but has not published formal data modeling documentation or raw metadata for others to re-</w:t>
      </w:r>
      <w:r w:rsidR="005D3347">
        <w:t>use.</w:t>
      </w:r>
      <w:r w:rsidR="008E3EFA">
        <w:t xml:space="preserve"> The Music Australia project &lt;</w:t>
      </w:r>
      <w:r w:rsidR="008E3EFA" w:rsidRPr="008E3EFA">
        <w:t>http://www.musicaustralia.org/</w:t>
      </w:r>
      <w:r w:rsidR="008E3EFA">
        <w:t xml:space="preserve">&gt; </w:t>
      </w:r>
      <w:r w:rsidR="005648B6">
        <w:t xml:space="preserve">has </w:t>
      </w:r>
      <w:r w:rsidR="008E3EFA">
        <w:t xml:space="preserve">grappled with issues related </w:t>
      </w:r>
      <w:r w:rsidR="00EC6094">
        <w:t>to the modeling of</w:t>
      </w:r>
      <w:r w:rsidR="008E3EFA">
        <w:t xml:space="preserve"> lyrics to vocal works separately from their musical content</w:t>
      </w:r>
      <w:r w:rsidR="005D3347">
        <w:t xml:space="preserve"> </w:t>
      </w:r>
      <w:r w:rsidR="008E3EFA">
        <w:t>(Ayres, 2005), but similarly has not published formal documentation or actual data.</w:t>
      </w:r>
      <w:r w:rsidR="00966978">
        <w:t xml:space="preserve"> The </w:t>
      </w:r>
      <w:r w:rsidR="008E3EFA">
        <w:t>Music Ontology</w:t>
      </w:r>
      <w:r w:rsidR="00966978">
        <w:t xml:space="preserve"> initiative, a cooperative effort of researchers in the music information retrieval community, is built loosely on FRBR concepts, </w:t>
      </w:r>
      <w:r w:rsidR="005648B6">
        <w:t>and</w:t>
      </w:r>
      <w:r w:rsidR="00966978">
        <w:t xml:space="preserve"> unlike the previously mentioned projects expresses its model as a formal ontology in OWL, with the explicit goal of facilitating musical information as Linked Data (</w:t>
      </w:r>
      <w:proofErr w:type="spellStart"/>
      <w:r w:rsidR="00966978">
        <w:t>Raimond</w:t>
      </w:r>
      <w:proofErr w:type="spellEnd"/>
      <w:r w:rsidR="00966978">
        <w:t xml:space="preserve">, 2007). </w:t>
      </w:r>
      <w:proofErr w:type="spellStart"/>
      <w:r w:rsidR="008E3EFA">
        <w:t>Variazioni</w:t>
      </w:r>
      <w:proofErr w:type="spellEnd"/>
      <w:r w:rsidR="002355CC">
        <w:t xml:space="preserve"> &lt;</w:t>
      </w:r>
      <w:r w:rsidR="002355CC" w:rsidRPr="002355CC">
        <w:t>http://variazioniproject.org/</w:t>
      </w:r>
      <w:r w:rsidR="002355CC">
        <w:t>&gt;</w:t>
      </w:r>
      <w:r w:rsidR="008E3EFA">
        <w:t xml:space="preserve">, a European </w:t>
      </w:r>
      <w:proofErr w:type="spellStart"/>
      <w:r w:rsidR="008E3EFA">
        <w:t>eContent</w:t>
      </w:r>
      <w:proofErr w:type="spellEnd"/>
      <w:r w:rsidR="008E3EFA">
        <w:t>-Plus initiative (not related to Indiana University’s Variations)</w:t>
      </w:r>
      <w:r w:rsidR="002355CC">
        <w:t xml:space="preserve"> expands </w:t>
      </w:r>
      <w:r w:rsidR="005648B6">
        <w:t xml:space="preserve">significantly </w:t>
      </w:r>
      <w:r w:rsidR="002355CC">
        <w:t xml:space="preserve">beyond traditional library holdings, implementing a FRBR-inspired model that includes master classes and live concerts in addition to scores and recordings of music (Iglesias et al., 2009). </w:t>
      </w:r>
      <w:proofErr w:type="spellStart"/>
      <w:r w:rsidR="00966978">
        <w:t>Variazioni</w:t>
      </w:r>
      <w:proofErr w:type="spellEnd"/>
      <w:r w:rsidR="00966978">
        <w:t>, alone among these musical implementations of FRBR, has provided a full</w:t>
      </w:r>
      <w:r w:rsidR="00656015">
        <w:t xml:space="preserve"> </w:t>
      </w:r>
      <w:r w:rsidR="005648B6">
        <w:t xml:space="preserve">(though un-endorsed by the DCMI) </w:t>
      </w:r>
      <w:r w:rsidR="00656015">
        <w:t>DCAP</w:t>
      </w:r>
      <w:r w:rsidR="00966978">
        <w:t>, which may be found at &lt;</w:t>
      </w:r>
      <w:r w:rsidR="00966978" w:rsidRPr="00966978">
        <w:t>http://cep.variazioniproject.org/vmap/VMAP_home.html</w:t>
      </w:r>
      <w:r w:rsidR="00966978">
        <w:t xml:space="preserve">&gt;. </w:t>
      </w:r>
      <w:r w:rsidR="00E471E4">
        <w:t xml:space="preserve">Authors such as </w:t>
      </w:r>
      <w:proofErr w:type="spellStart"/>
      <w:r w:rsidR="00E471E4">
        <w:t>Vellucci</w:t>
      </w:r>
      <w:proofErr w:type="spellEnd"/>
      <w:r w:rsidR="00A6182D">
        <w:t xml:space="preserve"> (2007)</w:t>
      </w:r>
      <w:r w:rsidR="00E471E4">
        <w:t>, Riley</w:t>
      </w:r>
      <w:r w:rsidR="00A6182D">
        <w:t xml:space="preserve"> </w:t>
      </w:r>
      <w:r w:rsidR="00834352" w:rsidRPr="008E3EFA">
        <w:t>(</w:t>
      </w:r>
      <w:r w:rsidR="00D37240" w:rsidRPr="008E3EFA">
        <w:t>2008</w:t>
      </w:r>
      <w:r w:rsidR="008E3EFA" w:rsidRPr="008E3EFA">
        <w:t>a</w:t>
      </w:r>
      <w:r w:rsidR="00834352" w:rsidRPr="008E3EFA">
        <w:t>;</w:t>
      </w:r>
      <w:r w:rsidR="00A6182D" w:rsidRPr="008E3EFA">
        <w:t xml:space="preserve"> </w:t>
      </w:r>
      <w:r w:rsidR="00CD0835" w:rsidRPr="00834352">
        <w:t>Riley, et al., 2007; Riley, et al., 2008</w:t>
      </w:r>
      <w:r w:rsidR="00A6182D" w:rsidRPr="00834352">
        <w:t>)</w:t>
      </w:r>
      <w:r w:rsidR="00E471E4" w:rsidRPr="00834352">
        <w:t>,</w:t>
      </w:r>
      <w:r w:rsidR="00E471E4">
        <w:t xml:space="preserve"> and Le</w:t>
      </w:r>
      <w:r w:rsidR="00E03B76">
        <w:t xml:space="preserve"> </w:t>
      </w:r>
      <w:proofErr w:type="spellStart"/>
      <w:r w:rsidR="00E471E4">
        <w:t>Beouf</w:t>
      </w:r>
      <w:proofErr w:type="spellEnd"/>
      <w:r w:rsidR="00E471E4">
        <w:t xml:space="preserve"> </w:t>
      </w:r>
      <w:r w:rsidR="00E03B76">
        <w:t>(2005</w:t>
      </w:r>
      <w:r w:rsidR="008B7F6B">
        <w:t xml:space="preserve">; Miller &amp; Le </w:t>
      </w:r>
      <w:proofErr w:type="spellStart"/>
      <w:r w:rsidR="008B7F6B">
        <w:t>Boeuf</w:t>
      </w:r>
      <w:proofErr w:type="spellEnd"/>
      <w:r w:rsidR="008B7F6B">
        <w:t>, 2005</w:t>
      </w:r>
      <w:r w:rsidR="00E03B76">
        <w:t xml:space="preserve">) </w:t>
      </w:r>
      <w:r w:rsidR="00E471E4">
        <w:t>have also written on the application of the FRBR model to musical materials.</w:t>
      </w:r>
    </w:p>
    <w:p w:rsidR="00BD3332" w:rsidRPr="00F0097B" w:rsidRDefault="009852CF" w:rsidP="00F0097B">
      <w:pPr>
        <w:pStyle w:val="ParaIndent"/>
        <w:rPr>
          <w:shd w:val="solid" w:color="FFFF00" w:fill="auto"/>
        </w:rPr>
      </w:pPr>
      <w:r>
        <w:t>In the library community more generally, there are a number of initiatives examining implementation of FRBR in DCMI Abstract Model or more general Semantic Web environments. One high profile example</w:t>
      </w:r>
      <w:r w:rsidR="003959F3">
        <w:t xml:space="preserve"> is the work of the DCMI/RDA Task Group &lt;</w:t>
      </w:r>
      <w:r w:rsidR="003959F3" w:rsidRPr="003959F3">
        <w:t>http://dublincore.org/</w:t>
      </w:r>
      <w:r w:rsidR="00EC6094">
        <w:br/>
      </w:r>
      <w:proofErr w:type="spellStart"/>
      <w:r w:rsidR="003959F3" w:rsidRPr="003959F3">
        <w:t>dcmirdataskgroup</w:t>
      </w:r>
      <w:proofErr w:type="spellEnd"/>
      <w:r w:rsidR="003959F3" w:rsidRPr="003959F3">
        <w:t>/</w:t>
      </w:r>
      <w:r w:rsidR="003959F3">
        <w:t>&gt;, which</w:t>
      </w:r>
      <w:r>
        <w:t xml:space="preserve"> grew out of a 2007 meeting between representatives </w:t>
      </w:r>
      <w:r w:rsidR="00E51235">
        <w:t xml:space="preserve">from the Joint Steering Committee for Development of RDA (Resource Description and Access, a developing library </w:t>
      </w:r>
      <w:r w:rsidR="006A71E7">
        <w:t xml:space="preserve">cataloging </w:t>
      </w:r>
      <w:r w:rsidR="00E51235">
        <w:t xml:space="preserve">standard) and </w:t>
      </w:r>
      <w:r w:rsidR="00AB2A7E">
        <w:t xml:space="preserve">from </w:t>
      </w:r>
      <w:r w:rsidR="00E51235">
        <w:t>the DCMI. RDA is being developed based on FRBR principles, using FRBR entities as the basis of description but creating its own element vocabulary rather than adopting</w:t>
      </w:r>
      <w:r w:rsidR="000101EE">
        <w:t xml:space="preserve"> and expanding</w:t>
      </w:r>
      <w:r w:rsidR="00E51235">
        <w:t xml:space="preserve"> the list of attributes the FRBR r</w:t>
      </w:r>
      <w:r w:rsidR="00D74F4E">
        <w:t>eport defines for each entity. Representatives from this Task Group have</w:t>
      </w:r>
      <w:r w:rsidR="00E51235">
        <w:t xml:space="preserve"> registered</w:t>
      </w:r>
      <w:r w:rsidR="000101EE">
        <w:t xml:space="preserve"> their own version of</w:t>
      </w:r>
      <w:r w:rsidR="00E51235">
        <w:t xml:space="preserve"> FRBR entities as </w:t>
      </w:r>
      <w:r w:rsidR="000101EE">
        <w:t>RDF classes and subclasses (to be connected to official ver</w:t>
      </w:r>
      <w:r w:rsidR="00BC3474">
        <w:t xml:space="preserve">sions when these are available), </w:t>
      </w:r>
      <w:r w:rsidR="00933B09">
        <w:t>RDA-defined relati</w:t>
      </w:r>
      <w:r w:rsidR="00AD090E">
        <w:t>onships between entities (</w:t>
      </w:r>
      <w:r w:rsidR="00933B09">
        <w:t xml:space="preserve">not directly the relationships defined by FRBR) as </w:t>
      </w:r>
      <w:r w:rsidR="005A7411">
        <w:t xml:space="preserve">RDF properties and </w:t>
      </w:r>
      <w:proofErr w:type="spellStart"/>
      <w:r w:rsidR="005A7411">
        <w:t>subproperties</w:t>
      </w:r>
      <w:proofErr w:type="spellEnd"/>
      <w:r w:rsidR="005A7411">
        <w:t xml:space="preserve">, RDA elements that apply to </w:t>
      </w:r>
      <w:r w:rsidR="00AD090E">
        <w:t>each of the FRBR-</w:t>
      </w:r>
      <w:r w:rsidR="00AD090E" w:rsidRPr="00F0097B">
        <w:t xml:space="preserve">inspired entities as RDF properties and </w:t>
      </w:r>
      <w:proofErr w:type="spellStart"/>
      <w:r w:rsidR="00AD090E" w:rsidRPr="00F0097B">
        <w:t>subproperties</w:t>
      </w:r>
      <w:proofErr w:type="spellEnd"/>
      <w:r w:rsidR="00AD090E" w:rsidRPr="00F0097B">
        <w:t xml:space="preserve">, </w:t>
      </w:r>
      <w:r w:rsidR="005D33B9" w:rsidRPr="00F0097B">
        <w:t>and v</w:t>
      </w:r>
      <w:r w:rsidR="006F192F" w:rsidRPr="00F0097B">
        <w:t xml:space="preserve">ocabularies for </w:t>
      </w:r>
      <w:r w:rsidR="005D33B9" w:rsidRPr="00F0097B">
        <w:t xml:space="preserve">values to populate </w:t>
      </w:r>
      <w:r w:rsidR="006F192F" w:rsidRPr="00F0097B">
        <w:t>specific RDA elements as SKOS concept schemes</w:t>
      </w:r>
      <w:r w:rsidR="00A117F2">
        <w:t>, all in a preliminary form,</w:t>
      </w:r>
      <w:r w:rsidR="006F192F" w:rsidRPr="00F0097B">
        <w:t xml:space="preserve"> </w:t>
      </w:r>
      <w:r w:rsidR="00E51235" w:rsidRPr="00F0097B">
        <w:t xml:space="preserve">in the NSDL Metadata Registry </w:t>
      </w:r>
      <w:r w:rsidR="00F0097B" w:rsidRPr="00F0097B">
        <w:t>&lt;http://</w:t>
      </w:r>
      <w:r w:rsidR="005648B6">
        <w:t>metadataregistry.org/&gt;. A process for moving</w:t>
      </w:r>
      <w:r w:rsidR="00E51235" w:rsidRPr="00F0097B">
        <w:t xml:space="preserve"> these definitions to </w:t>
      </w:r>
      <w:r w:rsidR="00AB2A7E" w:rsidRPr="00F0097B">
        <w:t xml:space="preserve">a fully published status </w:t>
      </w:r>
      <w:r w:rsidR="005648B6">
        <w:t xml:space="preserve">is </w:t>
      </w:r>
      <w:r w:rsidR="00AB2A7E" w:rsidRPr="00F0097B">
        <w:t>c</w:t>
      </w:r>
      <w:r w:rsidR="00290D26" w:rsidRPr="00F0097B">
        <w:t xml:space="preserve">urrently under discussion </w:t>
      </w:r>
      <w:r w:rsidR="00AB2A7E" w:rsidRPr="00F0097B">
        <w:t>(</w:t>
      </w:r>
      <w:proofErr w:type="spellStart"/>
      <w:r w:rsidR="00AB2A7E" w:rsidRPr="00F0097B">
        <w:t>Hillmann</w:t>
      </w:r>
      <w:proofErr w:type="spellEnd"/>
      <w:r w:rsidR="00AB2A7E" w:rsidRPr="00F0097B">
        <w:t xml:space="preserve"> et al., 2010). </w:t>
      </w:r>
      <w:r w:rsidR="00290D26" w:rsidRPr="00F0097B">
        <w:t>The goal of this and related initiatives from the DCMI/RDA</w:t>
      </w:r>
      <w:r w:rsidR="00290D26">
        <w:t xml:space="preserve"> Task Group is to facilitate interoperability of library metadata in other environments, using interoperability mechanisms from the Semantic Web and DCMI communities</w:t>
      </w:r>
      <w:r w:rsidR="00F40E45">
        <w:t xml:space="preserve"> (Coyle, 2010)</w:t>
      </w:r>
      <w:r w:rsidR="00290D26">
        <w:t>.</w:t>
      </w:r>
    </w:p>
    <w:p w:rsidR="00B77B6F" w:rsidRDefault="001063C1" w:rsidP="001063C1">
      <w:pPr>
        <w:pStyle w:val="Heading1"/>
      </w:pPr>
      <w:r>
        <w:t>3. The Variations/FRBR Project</w:t>
      </w:r>
      <w:r w:rsidR="00EB5DCF">
        <w:t xml:space="preserve"> at Indiana University</w:t>
      </w:r>
    </w:p>
    <w:p w:rsidR="00E91E49" w:rsidRDefault="00E91E49" w:rsidP="00E91E49">
      <w:pPr>
        <w:pStyle w:val="ParaIndent"/>
        <w:rPr>
          <w:sz w:val="23"/>
          <w:szCs w:val="23"/>
        </w:rPr>
      </w:pPr>
      <w:r>
        <w:t xml:space="preserve">In Indiana University’s Variations/FRBR project (V/FRBR), we set out </w:t>
      </w:r>
      <w:r w:rsidR="00E94595">
        <w:t>t</w:t>
      </w:r>
      <w:r>
        <w:t xml:space="preserve">o test the viability of FRBR as the underlying conceptual model for a production discovery system. The </w:t>
      </w:r>
      <w:r w:rsidR="002960DE">
        <w:t>other implementations</w:t>
      </w:r>
      <w:r>
        <w:t xml:space="preserve"> discussed earlier in this paper all take FRBR as a very rough guideline rather than as a strict template to follow. The</w:t>
      </w:r>
      <w:r w:rsidR="003C021D">
        <w:t xml:space="preserve"> </w:t>
      </w:r>
      <w:r w:rsidR="003C021D" w:rsidRPr="002960DE">
        <w:rPr>
          <w:szCs w:val="22"/>
        </w:rPr>
        <w:t>FRBR report</w:t>
      </w:r>
      <w:r w:rsidR="009F5845" w:rsidRPr="002960DE">
        <w:rPr>
          <w:szCs w:val="22"/>
        </w:rPr>
        <w:t xml:space="preserve"> </w:t>
      </w:r>
      <w:r w:rsidRPr="002960DE">
        <w:rPr>
          <w:szCs w:val="22"/>
        </w:rPr>
        <w:t xml:space="preserve">itself </w:t>
      </w:r>
      <w:r w:rsidR="002960DE" w:rsidRPr="002960DE">
        <w:rPr>
          <w:szCs w:val="22"/>
        </w:rPr>
        <w:t xml:space="preserve">perhaps </w:t>
      </w:r>
      <w:r w:rsidRPr="002960DE">
        <w:rPr>
          <w:szCs w:val="22"/>
        </w:rPr>
        <w:t>encoura</w:t>
      </w:r>
      <w:r w:rsidR="005E0746">
        <w:rPr>
          <w:szCs w:val="22"/>
        </w:rPr>
        <w:t>ges this loose type of approach through statement such as:</w:t>
      </w:r>
      <w:r w:rsidRPr="002960DE">
        <w:rPr>
          <w:szCs w:val="22"/>
        </w:rPr>
        <w:t xml:space="preserve"> “The model developed in the study is comprehensive in scope but not exhaustive in terms of the entities, attributes, and relationships that it defines</w:t>
      </w:r>
      <w:r w:rsidR="00E94595" w:rsidRPr="002960DE">
        <w:rPr>
          <w:szCs w:val="22"/>
        </w:rPr>
        <w:t>…</w:t>
      </w:r>
      <w:r w:rsidRPr="002960DE">
        <w:rPr>
          <w:szCs w:val="22"/>
        </w:rPr>
        <w:t>it does not carry the analysis to the level that would be required f</w:t>
      </w:r>
      <w:r w:rsidR="001B5D24" w:rsidRPr="002960DE">
        <w:rPr>
          <w:szCs w:val="22"/>
        </w:rPr>
        <w:t>or a fully developed data model</w:t>
      </w:r>
      <w:r w:rsidRPr="002960DE">
        <w:rPr>
          <w:szCs w:val="22"/>
        </w:rPr>
        <w:t xml:space="preserve">” </w:t>
      </w:r>
      <w:r w:rsidR="009F5845" w:rsidRPr="002960DE">
        <w:rPr>
          <w:szCs w:val="22"/>
        </w:rPr>
        <w:t xml:space="preserve">(IFLA, 1998, </w:t>
      </w:r>
      <w:r w:rsidRPr="002960DE">
        <w:rPr>
          <w:szCs w:val="22"/>
        </w:rPr>
        <w:t>p. 3)</w:t>
      </w:r>
      <w:r w:rsidR="001B5D24" w:rsidRPr="002960DE">
        <w:rPr>
          <w:szCs w:val="22"/>
        </w:rPr>
        <w:t>.</w:t>
      </w:r>
      <w:r w:rsidRPr="002960DE">
        <w:rPr>
          <w:szCs w:val="22"/>
        </w:rPr>
        <w:t xml:space="preserve"> In studying FRBR, however, the V/FRBR project team </w:t>
      </w:r>
      <w:r w:rsidR="00EC6094" w:rsidRPr="002960DE">
        <w:rPr>
          <w:szCs w:val="22"/>
        </w:rPr>
        <w:t>wondered if</w:t>
      </w:r>
      <w:r w:rsidRPr="002960DE">
        <w:rPr>
          <w:szCs w:val="22"/>
        </w:rPr>
        <w:t xml:space="preserve"> the other implementations we were aware of were </w:t>
      </w:r>
      <w:r w:rsidRPr="002960DE">
        <w:rPr>
          <w:i/>
          <w:szCs w:val="22"/>
        </w:rPr>
        <w:t>too</w:t>
      </w:r>
      <w:r w:rsidRPr="002960DE">
        <w:rPr>
          <w:szCs w:val="22"/>
        </w:rPr>
        <w:t xml:space="preserve"> loose. </w:t>
      </w:r>
      <w:r w:rsidR="005A7411" w:rsidRPr="002960DE">
        <w:rPr>
          <w:szCs w:val="22"/>
        </w:rPr>
        <w:t xml:space="preserve">Most use only the entities </w:t>
      </w:r>
      <w:r w:rsidR="002960DE">
        <w:rPr>
          <w:szCs w:val="22"/>
        </w:rPr>
        <w:t xml:space="preserve">FRBR </w:t>
      </w:r>
      <w:r w:rsidR="005A7411" w:rsidRPr="002960DE">
        <w:rPr>
          <w:szCs w:val="22"/>
        </w:rPr>
        <w:t>define</w:t>
      </w:r>
      <w:r w:rsidR="002960DE">
        <w:rPr>
          <w:szCs w:val="22"/>
        </w:rPr>
        <w:t>s</w:t>
      </w:r>
      <w:r w:rsidR="005A7411" w:rsidRPr="002960DE">
        <w:rPr>
          <w:szCs w:val="22"/>
        </w:rPr>
        <w:t xml:space="preserve"> </w:t>
      </w:r>
      <w:r w:rsidR="005E0746">
        <w:rPr>
          <w:szCs w:val="22"/>
        </w:rPr>
        <w:t>and</w:t>
      </w:r>
      <w:r w:rsidR="005A7411" w:rsidRPr="002960DE">
        <w:rPr>
          <w:szCs w:val="22"/>
        </w:rPr>
        <w:t xml:space="preserve"> not much else. </w:t>
      </w:r>
      <w:r w:rsidRPr="002960DE">
        <w:rPr>
          <w:szCs w:val="22"/>
        </w:rPr>
        <w:t>None, for example, used attributes that FRBR</w:t>
      </w:r>
      <w:r w:rsidR="002960DE">
        <w:rPr>
          <w:szCs w:val="22"/>
        </w:rPr>
        <w:t xml:space="preserve"> defines</w:t>
      </w:r>
      <w:r w:rsidRPr="002960DE">
        <w:rPr>
          <w:szCs w:val="22"/>
        </w:rPr>
        <w:t xml:space="preserve"> for each </w:t>
      </w:r>
      <w:r w:rsidR="002960DE">
        <w:rPr>
          <w:szCs w:val="22"/>
        </w:rPr>
        <w:t>entity</w:t>
      </w:r>
      <w:r w:rsidR="005A7411" w:rsidRPr="002960DE">
        <w:rPr>
          <w:szCs w:val="22"/>
        </w:rPr>
        <w:t xml:space="preserve">; and few use the relationships </w:t>
      </w:r>
      <w:r w:rsidR="002960DE">
        <w:rPr>
          <w:szCs w:val="22"/>
        </w:rPr>
        <w:t xml:space="preserve">the report describes as existing </w:t>
      </w:r>
      <w:r w:rsidR="005A7411" w:rsidRPr="002960DE">
        <w:rPr>
          <w:szCs w:val="22"/>
        </w:rPr>
        <w:t>between entities</w:t>
      </w:r>
      <w:r w:rsidRPr="002960DE">
        <w:rPr>
          <w:szCs w:val="22"/>
        </w:rPr>
        <w:t>. Th</w:t>
      </w:r>
      <w:r w:rsidR="003C021D" w:rsidRPr="002960DE">
        <w:rPr>
          <w:szCs w:val="22"/>
        </w:rPr>
        <w:t xml:space="preserve">ough the FRBR report </w:t>
      </w:r>
      <w:r w:rsidRPr="002960DE">
        <w:rPr>
          <w:szCs w:val="22"/>
        </w:rPr>
        <w:t>explicitly states the attributes it does define are not intended to be exhaustive (</w:t>
      </w:r>
      <w:r w:rsidR="005E0746">
        <w:rPr>
          <w:szCs w:val="22"/>
        </w:rPr>
        <w:t xml:space="preserve">for example: </w:t>
      </w:r>
      <w:r w:rsidRPr="002960DE">
        <w:rPr>
          <w:szCs w:val="22"/>
        </w:rPr>
        <w:t>“The identification and definition of attributes for various types of material could be extended through further review by experts and</w:t>
      </w:r>
      <w:r w:rsidR="002960DE">
        <w:rPr>
          <w:sz w:val="23"/>
          <w:szCs w:val="23"/>
        </w:rPr>
        <w:t xml:space="preserve"> through user studies.” </w:t>
      </w:r>
      <w:r w:rsidR="001B5D24">
        <w:rPr>
          <w:sz w:val="23"/>
          <w:szCs w:val="23"/>
        </w:rPr>
        <w:t xml:space="preserve">IFLA, 1998, </w:t>
      </w:r>
      <w:r>
        <w:rPr>
          <w:sz w:val="23"/>
          <w:szCs w:val="23"/>
        </w:rPr>
        <w:t xml:space="preserve">p. 5), </w:t>
      </w:r>
      <w:r w:rsidR="002960DE">
        <w:rPr>
          <w:sz w:val="23"/>
          <w:szCs w:val="23"/>
        </w:rPr>
        <w:t>our project team</w:t>
      </w:r>
      <w:r>
        <w:rPr>
          <w:sz w:val="23"/>
          <w:szCs w:val="23"/>
        </w:rPr>
        <w:t xml:space="preserve"> concluded that </w:t>
      </w:r>
      <w:r w:rsidR="00AD6E78">
        <w:rPr>
          <w:sz w:val="23"/>
          <w:szCs w:val="23"/>
        </w:rPr>
        <w:t xml:space="preserve">the </w:t>
      </w:r>
      <w:r>
        <w:rPr>
          <w:sz w:val="23"/>
          <w:szCs w:val="23"/>
        </w:rPr>
        <w:t xml:space="preserve">attributes </w:t>
      </w:r>
      <w:r w:rsidR="002960DE">
        <w:rPr>
          <w:sz w:val="23"/>
          <w:szCs w:val="23"/>
        </w:rPr>
        <w:t>the reports</w:t>
      </w:r>
      <w:r>
        <w:rPr>
          <w:sz w:val="23"/>
          <w:szCs w:val="23"/>
        </w:rPr>
        <w:t xml:space="preserve"> do</w:t>
      </w:r>
      <w:r w:rsidR="002960DE">
        <w:rPr>
          <w:sz w:val="23"/>
          <w:szCs w:val="23"/>
        </w:rPr>
        <w:t xml:space="preserve"> provide are in fact</w:t>
      </w:r>
      <w:r>
        <w:rPr>
          <w:sz w:val="23"/>
          <w:szCs w:val="23"/>
        </w:rPr>
        <w:t xml:space="preserve"> useful</w:t>
      </w:r>
      <w:r w:rsidR="00AD6E78">
        <w:rPr>
          <w:sz w:val="23"/>
          <w:szCs w:val="23"/>
        </w:rPr>
        <w:t>,</w:t>
      </w:r>
      <w:r>
        <w:rPr>
          <w:sz w:val="23"/>
          <w:szCs w:val="23"/>
        </w:rPr>
        <w:t xml:space="preserve"> and sought to build an implementation that </w:t>
      </w:r>
      <w:r w:rsidR="00CC2778">
        <w:rPr>
          <w:sz w:val="23"/>
          <w:szCs w:val="23"/>
        </w:rPr>
        <w:t>built upon</w:t>
      </w:r>
      <w:r>
        <w:rPr>
          <w:sz w:val="23"/>
          <w:szCs w:val="23"/>
        </w:rPr>
        <w:t xml:space="preserve"> them. In general, our approach with the V/FRBR project is to stick as closely to what</w:t>
      </w:r>
      <w:r w:rsidR="002960DE">
        <w:rPr>
          <w:sz w:val="23"/>
          <w:szCs w:val="23"/>
        </w:rPr>
        <w:t xml:space="preserve"> i</w:t>
      </w:r>
      <w:r>
        <w:rPr>
          <w:sz w:val="23"/>
          <w:szCs w:val="23"/>
        </w:rPr>
        <w:t xml:space="preserve">s defined in FRBR as </w:t>
      </w:r>
      <w:r w:rsidR="00AD6E78">
        <w:rPr>
          <w:sz w:val="23"/>
          <w:szCs w:val="23"/>
        </w:rPr>
        <w:t xml:space="preserve">is </w:t>
      </w:r>
      <w:r w:rsidR="002960DE">
        <w:rPr>
          <w:sz w:val="23"/>
          <w:szCs w:val="23"/>
        </w:rPr>
        <w:t>feasible,</w:t>
      </w:r>
      <w:r>
        <w:rPr>
          <w:sz w:val="23"/>
          <w:szCs w:val="23"/>
        </w:rPr>
        <w:t xml:space="preserve"> and supplement rather than replace when necessary. </w:t>
      </w:r>
    </w:p>
    <w:p w:rsidR="008B307C" w:rsidRPr="00E91E49" w:rsidRDefault="00701A5B" w:rsidP="00E91E49">
      <w:pPr>
        <w:pStyle w:val="ParaIndent"/>
      </w:pPr>
      <w:r>
        <w:t xml:space="preserve">In </w:t>
      </w:r>
      <w:r w:rsidR="002960DE">
        <w:t xml:space="preserve">the </w:t>
      </w:r>
      <w:r>
        <w:t xml:space="preserve">V/FRBR </w:t>
      </w:r>
      <w:r w:rsidR="002960DE">
        <w:t xml:space="preserve">project </w:t>
      </w:r>
      <w:r>
        <w:t>we also originally sought to implement the FRAD and FRSAD models</w:t>
      </w:r>
      <w:r w:rsidR="005E0746">
        <w:t>, considering a useful FRBR implementation to be one that encompasses the entire suite of reports</w:t>
      </w:r>
      <w:r>
        <w:t>. In examining what this would mean, however, we quickly ran into difficulty. As discussed earlier in this paper, both FRAD and FRSAD replace features of FRBR with different constructs, and it is unclear at this point, especially since FRSAD is still in draf</w:t>
      </w:r>
      <w:r w:rsidR="00AD6E78">
        <w:t>t</w:t>
      </w:r>
      <w:r>
        <w:t xml:space="preserve"> form, if the official position from IFLA is that the features in FRBR that the other models replace should truly be considered to be obsolete. </w:t>
      </w:r>
      <w:r w:rsidR="00AD6E78">
        <w:t>From an implementation perspective</w:t>
      </w:r>
      <w:r>
        <w:t xml:space="preserve">, our team concluded that </w:t>
      </w:r>
      <w:r w:rsidR="00037D30">
        <w:t xml:space="preserve">the features </w:t>
      </w:r>
      <w:r>
        <w:t xml:space="preserve">FRBR </w:t>
      </w:r>
      <w:r w:rsidR="00037D30">
        <w:t>describes walk</w:t>
      </w:r>
      <w:r>
        <w:t xml:space="preserve"> a </w:t>
      </w:r>
      <w:r w:rsidR="00AD6E78">
        <w:t xml:space="preserve">reasonable </w:t>
      </w:r>
      <w:r>
        <w:t xml:space="preserve">middle ground between theory and current </w:t>
      </w:r>
      <w:r w:rsidR="005E0746">
        <w:t>library cataloging practice. However, we believe that</w:t>
      </w:r>
      <w:r>
        <w:t xml:space="preserve"> FRAD ties its modeling too closely to current practice to be effective as a guide for building a next-generation system, and</w:t>
      </w:r>
      <w:r w:rsidR="005E0746">
        <w:t xml:space="preserve"> that</w:t>
      </w:r>
      <w:r>
        <w:t xml:space="preserve"> FRSAD has the opposite problem</w:t>
      </w:r>
      <w:r w:rsidR="00037D30">
        <w:t>, being</w:t>
      </w:r>
      <w:r>
        <w:t xml:space="preserve"> too theoretical to construct an implementation that follows it in any substantive way. We therefore decided for the initial phases of the V/FRBR project to implement all of the entities, attributes, and relationships in the FRBR report, plus the additional attributes on FRBR </w:t>
      </w:r>
      <w:r w:rsidR="00F602F0">
        <w:t>group</w:t>
      </w:r>
      <w:r>
        <w:t xml:space="preserve"> </w:t>
      </w:r>
      <w:r w:rsidR="00037D30">
        <w:t>1 and 2 entities that FRAD adds</w:t>
      </w:r>
      <w:r>
        <w:t xml:space="preserve"> and the </w:t>
      </w:r>
      <w:r w:rsidR="00AD6E78">
        <w:t xml:space="preserve">additional FRAD </w:t>
      </w:r>
      <w:r w:rsidR="00F602F0">
        <w:t>group</w:t>
      </w:r>
      <w:r w:rsidR="00AD6E78">
        <w:t xml:space="preserve"> 2 entity F</w:t>
      </w:r>
      <w:r>
        <w:t>amily. We chose for</w:t>
      </w:r>
      <w:r w:rsidRPr="00E83ABC">
        <w:t xml:space="preserve"> the time being not to implement the additional FRAD entities Name, Identifier, Controlled Access Point,</w:t>
      </w:r>
      <w:r w:rsidR="00E83ABC" w:rsidRPr="00E83ABC">
        <w:t xml:space="preserve"> Agency, and Rules,</w:t>
      </w:r>
      <w:r w:rsidRPr="00E83ABC">
        <w:t xml:space="preserve"> or anything from the FRSAD draft report.</w:t>
      </w:r>
      <w:r w:rsidR="00037D30">
        <w:t xml:space="preserve"> This decision was a difficult one as we intend the work of our project to be a model for other implementations</w:t>
      </w:r>
      <w:r w:rsidR="005E0746">
        <w:t>, and we know that some of these other implementations will need these features</w:t>
      </w:r>
      <w:r w:rsidR="00037D30">
        <w:t>. However, these additional entities are primarily intended to support multi-lingual catalogs, a need that the Variations project does not have at this time. We therefore concluded that our development efforts were best spent elsewhere, and leave a best practice implement</w:t>
      </w:r>
      <w:r w:rsidR="005E0746">
        <w:t>ation of these</w:t>
      </w:r>
      <w:r w:rsidR="00037D30">
        <w:t xml:space="preserve"> </w:t>
      </w:r>
      <w:r w:rsidR="005E0746">
        <w:t xml:space="preserve">features </w:t>
      </w:r>
      <w:r w:rsidR="00037D30">
        <w:t>to others.</w:t>
      </w:r>
    </w:p>
    <w:p w:rsidR="00B273B5" w:rsidRDefault="00AD6E78" w:rsidP="008B307C">
      <w:pPr>
        <w:pStyle w:val="ParaIndent"/>
      </w:pPr>
      <w:r>
        <w:t xml:space="preserve">The V/FRBR project team </w:t>
      </w:r>
      <w:r w:rsidR="001B5D24">
        <w:t>examined</w:t>
      </w:r>
      <w:r>
        <w:t xml:space="preserve"> a numbe</w:t>
      </w:r>
      <w:r w:rsidR="00C11C11">
        <w:t xml:space="preserve">r of options for expressing our FRBR implementation decisions as a formal data model. The project attempts to strike a delicate balance between developing planning and procedural documentation that can be re-used by other initiatives, and </w:t>
      </w:r>
      <w:r w:rsidR="00CC2778">
        <w:t xml:space="preserve">actually developing </w:t>
      </w:r>
      <w:r w:rsidR="00C11C11">
        <w:t xml:space="preserve">production discovery and metadata creation systems. For the initial stages of the </w:t>
      </w:r>
      <w:r w:rsidR="00EE761B">
        <w:t>project, we settled on light</w:t>
      </w:r>
      <w:r w:rsidR="00C11C11">
        <w:t xml:space="preserve">weight specification tools such as Excel </w:t>
      </w:r>
      <w:r w:rsidR="001B5D24">
        <w:t>for documentation</w:t>
      </w:r>
      <w:r w:rsidR="00C11C11">
        <w:t xml:space="preserve">, but as the project progresses and we share our ongoing work </w:t>
      </w:r>
      <w:r w:rsidR="00E94595">
        <w:t>we wi</w:t>
      </w:r>
      <w:r w:rsidR="001B5D24">
        <w:t xml:space="preserve">ll look to the </w:t>
      </w:r>
      <w:r w:rsidR="007C162C">
        <w:t xml:space="preserve">metadata, cultural heritage, and FRBR </w:t>
      </w:r>
      <w:r w:rsidR="001B5D24">
        <w:t>communit</w:t>
      </w:r>
      <w:r w:rsidR="007C162C">
        <w:t>ies</w:t>
      </w:r>
      <w:r w:rsidR="001B5D24">
        <w:t xml:space="preserve"> to</w:t>
      </w:r>
      <w:r w:rsidR="007C162C">
        <w:t xml:space="preserve"> help us determine</w:t>
      </w:r>
      <w:r w:rsidR="001B5D24">
        <w:t xml:space="preserve"> </w:t>
      </w:r>
      <w:r w:rsidR="00C11C11">
        <w:t xml:space="preserve">if more formal specifications such as UML diagrams </w:t>
      </w:r>
      <w:r w:rsidR="00D74F4E">
        <w:t xml:space="preserve">or an expression as a </w:t>
      </w:r>
      <w:r w:rsidR="00656015">
        <w:t>DCAP</w:t>
      </w:r>
      <w:r w:rsidR="00D74F4E">
        <w:t xml:space="preserve"> </w:t>
      </w:r>
      <w:r w:rsidR="00C11C11">
        <w:t xml:space="preserve">would </w:t>
      </w:r>
      <w:r w:rsidR="001B5D24">
        <w:t>provide significant benefits</w:t>
      </w:r>
      <w:r w:rsidR="00C11C11">
        <w:t>.</w:t>
      </w:r>
      <w:r>
        <w:t xml:space="preserve"> </w:t>
      </w:r>
    </w:p>
    <w:p w:rsidR="00417ED6" w:rsidRDefault="009F3DE9" w:rsidP="008B307C">
      <w:pPr>
        <w:pStyle w:val="ParaIndent"/>
        <w:rPr>
          <w:sz w:val="23"/>
          <w:szCs w:val="23"/>
        </w:rPr>
      </w:pPr>
      <w:r>
        <w:t xml:space="preserve">The internal representation of </w:t>
      </w:r>
      <w:proofErr w:type="spellStart"/>
      <w:r>
        <w:t>FRBRized</w:t>
      </w:r>
      <w:proofErr w:type="spellEnd"/>
      <w:r>
        <w:t xml:space="preserve"> data within the V/FRBR system </w:t>
      </w:r>
      <w:r w:rsidR="006458DB">
        <w:t xml:space="preserve">is still in the planning stages, but </w:t>
      </w:r>
      <w:r w:rsidR="00137709">
        <w:t xml:space="preserve">it is clear </w:t>
      </w:r>
      <w:r w:rsidR="006458DB">
        <w:t xml:space="preserve">we need </w:t>
      </w:r>
      <w:r w:rsidR="00137709">
        <w:t xml:space="preserve">a flexible </w:t>
      </w:r>
      <w:r w:rsidR="00961AE2">
        <w:t>solution</w:t>
      </w:r>
      <w:r w:rsidR="00137709">
        <w:t xml:space="preserve"> that can produce output data in a variety of formats </w:t>
      </w:r>
      <w:r w:rsidR="001B5D24">
        <w:t xml:space="preserve">and </w:t>
      </w:r>
      <w:r w:rsidR="00137709">
        <w:t>for a variety of needs, from simple Dublin Core</w:t>
      </w:r>
      <w:r w:rsidR="00CC3D96">
        <w:t>,</w:t>
      </w:r>
      <w:r w:rsidR="00137709">
        <w:t xml:space="preserve"> to traditional library-style metadata</w:t>
      </w:r>
      <w:r w:rsidR="00CC3D96">
        <w:t>,</w:t>
      </w:r>
      <w:r w:rsidR="00137709">
        <w:t xml:space="preserve"> to RDF-based Linked Data</w:t>
      </w:r>
      <w:r w:rsidR="006C6ECA">
        <w:t xml:space="preserve">. With this in mind, we focused our early </w:t>
      </w:r>
      <w:r w:rsidR="006C6ECA" w:rsidRPr="00A06258">
        <w:t xml:space="preserve">efforts on defining </w:t>
      </w:r>
      <w:r w:rsidR="00961AE2" w:rsidRPr="00A06258">
        <w:t xml:space="preserve">one of these output data formats: a set of XML Schemas </w:t>
      </w:r>
      <w:r w:rsidR="006C6ECA" w:rsidRPr="00A06258">
        <w:t xml:space="preserve">for </w:t>
      </w:r>
      <w:proofErr w:type="spellStart"/>
      <w:r w:rsidR="006C6ECA" w:rsidRPr="00A06258">
        <w:t>FRBRized</w:t>
      </w:r>
      <w:proofErr w:type="spellEnd"/>
      <w:r w:rsidR="006C6ECA" w:rsidRPr="00A06258">
        <w:t xml:space="preserve"> data that our project and others can use to exchange data. </w:t>
      </w:r>
      <w:r w:rsidR="00961AE2" w:rsidRPr="00A06258">
        <w:t>We chose XML as the first outp</w:t>
      </w:r>
      <w:r w:rsidR="00A06258">
        <w:t>ut format because XML</w:t>
      </w:r>
      <w:r w:rsidR="00A06258" w:rsidRPr="00A06258">
        <w:t>-</w:t>
      </w:r>
      <w:r w:rsidR="00961AE2" w:rsidRPr="00A06258">
        <w:t xml:space="preserve">based solutions are currently </w:t>
      </w:r>
      <w:r w:rsidR="00A06258" w:rsidRPr="00A06258">
        <w:t xml:space="preserve">more common in </w:t>
      </w:r>
      <w:r w:rsidR="00A06258">
        <w:t xml:space="preserve">production systems in </w:t>
      </w:r>
      <w:r w:rsidR="00A06258" w:rsidRPr="00A06258">
        <w:t>libraries than RDF technologies</w:t>
      </w:r>
      <w:r w:rsidR="00A06258">
        <w:t>, and the tools for generating and processing XML are in general more robust and mature than those for RDF</w:t>
      </w:r>
      <w:r w:rsidR="00A06258" w:rsidRPr="00A06258">
        <w:t xml:space="preserve">. </w:t>
      </w:r>
      <w:r w:rsidR="006C6ECA" w:rsidRPr="00A06258">
        <w:t xml:space="preserve">We hope </w:t>
      </w:r>
      <w:r w:rsidR="00417ED6">
        <w:t>our FRBR XML</w:t>
      </w:r>
      <w:r w:rsidR="006C6ECA" w:rsidRPr="00A06258">
        <w:t xml:space="preserve"> format will help the library community answer a call from the L</w:t>
      </w:r>
      <w:r w:rsidR="00255EA9" w:rsidRPr="00A06258">
        <w:t>ibrary</w:t>
      </w:r>
      <w:r w:rsidR="00255EA9">
        <w:t xml:space="preserve"> of Congress’ Working Gro</w:t>
      </w:r>
      <w:r w:rsidR="006C6ECA">
        <w:t>u</w:t>
      </w:r>
      <w:r w:rsidR="00255EA9">
        <w:t>p</w:t>
      </w:r>
      <w:r w:rsidR="006C6ECA">
        <w:t xml:space="preserve"> on the Future of Bibliographic Con</w:t>
      </w:r>
      <w:r w:rsidR="00255EA9">
        <w:t>t</w:t>
      </w:r>
      <w:r w:rsidR="006C6ECA">
        <w:t xml:space="preserve">rol </w:t>
      </w:r>
      <w:r w:rsidR="009128C0">
        <w:t>to “develop a test plan for FRBR,” because “</w:t>
      </w:r>
      <w:r w:rsidR="009128C0">
        <w:rPr>
          <w:sz w:val="23"/>
          <w:szCs w:val="23"/>
        </w:rPr>
        <w:t xml:space="preserve">until carefully tested as a model for bibliographic data formation for all formats, FRBR must be seen as a theoretical model whose practical implementation and its attendant costs are still unknown” (Library of Congress Working Group, </w:t>
      </w:r>
      <w:r w:rsidR="001E01D0">
        <w:rPr>
          <w:sz w:val="23"/>
          <w:szCs w:val="23"/>
        </w:rPr>
        <w:t>2008</w:t>
      </w:r>
      <w:r w:rsidR="009128C0">
        <w:rPr>
          <w:sz w:val="23"/>
          <w:szCs w:val="23"/>
        </w:rPr>
        <w:t>, p. 33).</w:t>
      </w:r>
    </w:p>
    <w:p w:rsidR="00CC3D96" w:rsidRDefault="008762FF" w:rsidP="008B307C">
      <w:pPr>
        <w:pStyle w:val="ParaIndent"/>
      </w:pPr>
      <w:r>
        <w:t>For</w:t>
      </w:r>
      <w:r w:rsidR="00331E59">
        <w:t xml:space="preserve"> our FRBR XML format, we saw a need </w:t>
      </w:r>
      <w:r w:rsidR="00B03399">
        <w:t>for</w:t>
      </w:r>
      <w:r w:rsidR="00331E59">
        <w:t xml:space="preserve"> implementers to share data that represents a “pure” implementation of FRBR, outside of any implementation-specific enhancements. However, we also saw two additional immediate needs: a mechanism to extend FRBR to make the data more useful in a production environment but still stay fairly close to the original FRBR report’s definitions, and a mech</w:t>
      </w:r>
      <w:r w:rsidR="00E94595">
        <w:t>anism to add additional domain-</w:t>
      </w:r>
      <w:r w:rsidR="00331E59">
        <w:t>specific attributes to the already-existing FRBR entities.</w:t>
      </w:r>
      <w:r w:rsidR="00F862D8">
        <w:t xml:space="preserve"> We therefore created sets </w:t>
      </w:r>
      <w:r w:rsidR="00CC3D96">
        <w:t xml:space="preserve">(that we call “levels”) </w:t>
      </w:r>
      <w:r w:rsidR="00F862D8">
        <w:t>of W3C X</w:t>
      </w:r>
      <w:r w:rsidR="00331E59">
        <w:t>M</w:t>
      </w:r>
      <w:r w:rsidR="00F862D8">
        <w:t>L</w:t>
      </w:r>
      <w:r w:rsidR="00331E59">
        <w:t xml:space="preserve"> Schemas for </w:t>
      </w:r>
      <w:proofErr w:type="spellStart"/>
      <w:r w:rsidR="00331E59">
        <w:t>FRBRized</w:t>
      </w:r>
      <w:proofErr w:type="spellEnd"/>
      <w:r w:rsidR="00331E59">
        <w:t xml:space="preserve"> dat</w:t>
      </w:r>
      <w:r w:rsidR="008D7C65">
        <w:t>a</w:t>
      </w:r>
      <w:r w:rsidR="00BA7345">
        <w:t>,</w:t>
      </w:r>
      <w:r w:rsidR="008D7C65">
        <w:t xml:space="preserve"> one for each of these </w:t>
      </w:r>
      <w:r w:rsidR="00E94595">
        <w:t xml:space="preserve">three </w:t>
      </w:r>
      <w:r w:rsidR="008D7C65">
        <w:t>use cases</w:t>
      </w:r>
      <w:r w:rsidR="00331E59">
        <w:t xml:space="preserve">. </w:t>
      </w:r>
      <w:r w:rsidR="008D7C65">
        <w:t xml:space="preserve">These Schemas, along with sample data and supporting documentation, are available at &lt;http://vfrbr.info/schemas&gt;. </w:t>
      </w:r>
    </w:p>
    <w:p w:rsidR="00CC3D96" w:rsidRDefault="00331E59" w:rsidP="008B307C">
      <w:pPr>
        <w:pStyle w:val="ParaIndent"/>
      </w:pPr>
      <w:r>
        <w:t xml:space="preserve">The first level </w:t>
      </w:r>
      <w:r w:rsidR="001A04A9">
        <w:t xml:space="preserve">of Schemas </w:t>
      </w:r>
      <w:r>
        <w:t>is named simply “</w:t>
      </w:r>
      <w:proofErr w:type="spellStart"/>
      <w:r>
        <w:t>frbr</w:t>
      </w:r>
      <w:proofErr w:type="spellEnd"/>
      <w:r>
        <w:t>,” and at this level an XML element is defined for each FRBR entity, with XML sub-elements for each FRBR attr</w:t>
      </w:r>
      <w:r w:rsidR="008762FF">
        <w:t>ibute defined for that entity.</w:t>
      </w:r>
      <w:r w:rsidR="008762FF">
        <w:rPr>
          <w:rStyle w:val="FootnoteReference"/>
        </w:rPr>
        <w:footnoteReference w:id="1"/>
      </w:r>
      <w:r w:rsidR="008762FF">
        <w:t xml:space="preserve"> All XML elements for FRBR attributes at the </w:t>
      </w:r>
      <w:proofErr w:type="spellStart"/>
      <w:r w:rsidR="008762FF">
        <w:t>frbr</w:t>
      </w:r>
      <w:proofErr w:type="spellEnd"/>
      <w:r w:rsidR="008762FF">
        <w:t xml:space="preserve"> level are defined as strings, none are required, and all are repeatable.</w:t>
      </w:r>
      <w:r w:rsidR="00F862D8">
        <w:t xml:space="preserve"> </w:t>
      </w:r>
      <w:r w:rsidR="001A04A9">
        <w:t>At this level, t</w:t>
      </w:r>
      <w:r w:rsidR="00CD69E2">
        <w:t xml:space="preserve">he only addition we have made to features defined </w:t>
      </w:r>
      <w:r w:rsidR="008D7C65">
        <w:t>by FRBR</w:t>
      </w:r>
      <w:r w:rsidR="00B04A10">
        <w:t xml:space="preserve"> </w:t>
      </w:r>
      <w:r w:rsidR="00CD69E2">
        <w:t xml:space="preserve">is an XML attribute </w:t>
      </w:r>
      <w:r w:rsidR="00CD69E2">
        <w:rPr>
          <w:i/>
        </w:rPr>
        <w:t>identifier</w:t>
      </w:r>
      <w:r w:rsidR="00CD69E2">
        <w:t xml:space="preserve"> that allows that entity to be explicitly referenced elsewhe</w:t>
      </w:r>
      <w:r w:rsidR="007D1964">
        <w:t>re in the XML instance document</w:t>
      </w:r>
      <w:r w:rsidR="00CD69E2">
        <w:t xml:space="preserve">. </w:t>
      </w:r>
    </w:p>
    <w:p w:rsidR="003C316E" w:rsidRDefault="008D7C65" w:rsidP="008B307C">
      <w:pPr>
        <w:pStyle w:val="ParaIndent"/>
      </w:pPr>
      <w:r>
        <w:t>The second level, “</w:t>
      </w:r>
      <w:proofErr w:type="spellStart"/>
      <w:r>
        <w:t>efrbr</w:t>
      </w:r>
      <w:proofErr w:type="spellEnd"/>
      <w:r>
        <w:t xml:space="preserve">,” adds a number of features that the V/FRBR project team believes </w:t>
      </w:r>
      <w:r w:rsidR="00BA7345">
        <w:t>will help the</w:t>
      </w:r>
      <w:r>
        <w:t xml:space="preserve"> XML for</w:t>
      </w:r>
      <w:r w:rsidR="001A04A9">
        <w:t xml:space="preserve">mat </w:t>
      </w:r>
      <w:r w:rsidR="00BA7345">
        <w:t xml:space="preserve">be </w:t>
      </w:r>
      <w:r w:rsidR="001A04A9">
        <w:t>useful for production data.</w:t>
      </w:r>
      <w:r w:rsidR="00F41C20">
        <w:t xml:space="preserve"> First, we add an XML element representing a new FRBR </w:t>
      </w:r>
      <w:r w:rsidR="00621529">
        <w:t xml:space="preserve">note </w:t>
      </w:r>
      <w:r w:rsidR="00F41C20">
        <w:t>attribute w</w:t>
      </w:r>
      <w:r w:rsidR="00621529">
        <w:t>e’ve added for each entity, and a container for local extensions</w:t>
      </w:r>
      <w:r w:rsidR="00080707">
        <w:t>. Together, the</w:t>
      </w:r>
      <w:r w:rsidR="00F41C20">
        <w:t>s</w:t>
      </w:r>
      <w:r w:rsidR="00080707">
        <w:t>e</w:t>
      </w:r>
      <w:r w:rsidR="00F41C20">
        <w:t xml:space="preserve"> will allow additional information </w:t>
      </w:r>
      <w:r w:rsidR="00080707">
        <w:t>to be recorded on an</w:t>
      </w:r>
      <w:r w:rsidR="00F41C20">
        <w:t xml:space="preserve"> entity beyon</w:t>
      </w:r>
      <w:r w:rsidR="00080707">
        <w:t>d what is defined in its</w:t>
      </w:r>
      <w:r w:rsidR="00F41C20">
        <w:t xml:space="preserve"> original FRBR attributes. </w:t>
      </w:r>
      <w:r w:rsidR="00080707">
        <w:t>Next</w:t>
      </w:r>
      <w:r w:rsidR="00F41C20">
        <w:t xml:space="preserve">, we added XML attributes to </w:t>
      </w:r>
      <w:r w:rsidR="003840C8">
        <w:t>many</w:t>
      </w:r>
      <w:r w:rsidR="00F41C20">
        <w:t xml:space="preserve"> of the XML elements representing FRBR attributes</w:t>
      </w:r>
      <w:r w:rsidR="003840C8">
        <w:t xml:space="preserve"> to either refine the meaning of the FRBR attribute or provide meta-information about the value it contains. These XML attributes are applied selectively to only the FRBR attributes to which we believe they reasonably apply. Finally, </w:t>
      </w:r>
      <w:proofErr w:type="spellStart"/>
      <w:r w:rsidR="003840C8">
        <w:t>efrbr</w:t>
      </w:r>
      <w:proofErr w:type="spellEnd"/>
      <w:r w:rsidR="003840C8">
        <w:t xml:space="preserve"> groups together the three FRBR attributes of Manifestation that represent publication information into a publication statement set, to allow more than one publication statement to apply to a given Manifestation (a situation not uncommon in bibliographic metadata). </w:t>
      </w:r>
      <w:r w:rsidR="00251095">
        <w:t xml:space="preserve">An example of the differences between the </w:t>
      </w:r>
      <w:proofErr w:type="spellStart"/>
      <w:r w:rsidR="00251095">
        <w:t>frbr</w:t>
      </w:r>
      <w:proofErr w:type="spellEnd"/>
      <w:r w:rsidR="00251095">
        <w:t xml:space="preserve"> and </w:t>
      </w:r>
      <w:proofErr w:type="spellStart"/>
      <w:r w:rsidR="00251095">
        <w:t>efrbr</w:t>
      </w:r>
      <w:proofErr w:type="spellEnd"/>
      <w:r w:rsidR="00251095">
        <w:t xml:space="preserve"> st</w:t>
      </w:r>
      <w:r w:rsidR="007C162C">
        <w:t>ructures can be seen in Figure 2</w:t>
      </w:r>
      <w:r w:rsidR="00251095">
        <w:t xml:space="preserve">. </w:t>
      </w:r>
    </w:p>
    <w:p w:rsidR="00EF45BD" w:rsidRDefault="00EF45BD" w:rsidP="008B307C">
      <w:pPr>
        <w:pStyle w:val="ParaIndent"/>
      </w:pPr>
      <w:r>
        <w:t>The third level, “</w:t>
      </w:r>
      <w:proofErr w:type="spellStart"/>
      <w:r>
        <w:t>vfrbr</w:t>
      </w:r>
      <w:proofErr w:type="spellEnd"/>
      <w:r>
        <w:t xml:space="preserve">,” is a domain-specific implementation of FRBR for musical materials, specifically scores and recordings. In </w:t>
      </w:r>
      <w:proofErr w:type="spellStart"/>
      <w:r>
        <w:t>vfrbr</w:t>
      </w:r>
      <w:proofErr w:type="spellEnd"/>
      <w:r>
        <w:t xml:space="preserve"> we make use of all of the features added at the </w:t>
      </w:r>
      <w:proofErr w:type="spellStart"/>
      <w:r>
        <w:t>efrbr</w:t>
      </w:r>
      <w:proofErr w:type="spellEnd"/>
      <w:r>
        <w:t xml:space="preserve"> level; exclude a number of FRBR attributes that are not relevant for musical materials, such as the Work attribute coordinates; and add some attributes to FRBR that we believe are necessary for the description of musical materials, such as place of composition for Work. In addition, </w:t>
      </w:r>
      <w:proofErr w:type="spellStart"/>
      <w:r>
        <w:t>vfrbr</w:t>
      </w:r>
      <w:proofErr w:type="spellEnd"/>
      <w:r>
        <w:t xml:space="preserve"> restricts the cardinality of certain XML elements representing FRBR attributes, requiring some and limiting others to only a single occurrence.</w:t>
      </w:r>
    </w:p>
    <w:p w:rsidR="00EB0F57" w:rsidRDefault="00EB0F57" w:rsidP="00EB0F57">
      <w:pPr>
        <w:pStyle w:val="CaptionLabel"/>
      </w:pPr>
    </w:p>
    <w:tbl>
      <w:tblPr>
        <w:tblStyle w:val="TableGrid"/>
        <w:tblW w:w="8640" w:type="dxa"/>
        <w:jc w:val="center"/>
        <w:tblLayout w:type="fixed"/>
        <w:tblLook w:val="00BF"/>
      </w:tblPr>
      <w:tblGrid>
        <w:gridCol w:w="2612"/>
        <w:gridCol w:w="6028"/>
      </w:tblGrid>
      <w:tr w:rsidR="00DD1DA4">
        <w:trPr>
          <w:jc w:val="center"/>
        </w:trPr>
        <w:tc>
          <w:tcPr>
            <w:tcW w:w="2612" w:type="dxa"/>
          </w:tcPr>
          <w:p w:rsidR="003C62B0" w:rsidRPr="00C77638" w:rsidRDefault="00DD1DA4" w:rsidP="00E13B43">
            <w:pPr>
              <w:pStyle w:val="CaptionLabel"/>
              <w:spacing w:after="60"/>
              <w:rPr>
                <w:b/>
                <w:color w:val="000000" w:themeColor="text1"/>
              </w:rPr>
            </w:pPr>
            <w:proofErr w:type="spellStart"/>
            <w:proofErr w:type="gramStart"/>
            <w:r w:rsidRPr="00C77638">
              <w:rPr>
                <w:b/>
                <w:color w:val="000000" w:themeColor="text1"/>
              </w:rPr>
              <w:t>frb</w:t>
            </w:r>
            <w:r w:rsidR="003C62B0" w:rsidRPr="00C77638">
              <w:rPr>
                <w:b/>
                <w:color w:val="000000" w:themeColor="text1"/>
              </w:rPr>
              <w:t>r</w:t>
            </w:r>
            <w:proofErr w:type="spellEnd"/>
            <w:proofErr w:type="gramEnd"/>
          </w:p>
          <w:p w:rsidR="00DD1DA4" w:rsidRPr="00C77638" w:rsidRDefault="003C62B0" w:rsidP="00EF45BD">
            <w:pPr>
              <w:pStyle w:val="CaptionLabel"/>
              <w:ind w:left="72" w:right="72"/>
              <w:jc w:val="left"/>
              <w:rPr>
                <w:color w:val="000000" w:themeColor="text1"/>
              </w:rPr>
            </w:pPr>
            <w:r w:rsidRPr="00C77638">
              <w:rPr>
                <w:color w:val="000000" w:themeColor="text1"/>
              </w:rPr>
              <w:t>&lt;</w:t>
            </w:r>
            <w:proofErr w:type="spellStart"/>
            <w:proofErr w:type="gramStart"/>
            <w:r w:rsidRPr="00C77638">
              <w:rPr>
                <w:color w:val="000000" w:themeColor="text1"/>
              </w:rPr>
              <w:t>frbr</w:t>
            </w:r>
            <w:proofErr w:type="gramEnd"/>
            <w:r w:rsidRPr="00C77638">
              <w:rPr>
                <w:color w:val="000000" w:themeColor="text1"/>
              </w:rPr>
              <w:t>-work:titleOfTheWork</w:t>
            </w:r>
            <w:proofErr w:type="spellEnd"/>
            <w:r w:rsidRPr="00C77638">
              <w:rPr>
                <w:color w:val="000000" w:themeColor="text1"/>
              </w:rPr>
              <w:t>&gt;</w:t>
            </w:r>
            <w:r w:rsidRPr="00C77638">
              <w:rPr>
                <w:color w:val="000000" w:themeColor="text1"/>
              </w:rPr>
              <w:br/>
              <w:t xml:space="preserve">       Music for the theatre</w:t>
            </w:r>
            <w:r w:rsidRPr="00C77638">
              <w:rPr>
                <w:color w:val="000000" w:themeColor="text1"/>
              </w:rPr>
              <w:br/>
              <w:t>&lt;/</w:t>
            </w:r>
            <w:proofErr w:type="spellStart"/>
            <w:r w:rsidRPr="00C77638">
              <w:rPr>
                <w:color w:val="000000" w:themeColor="text1"/>
              </w:rPr>
              <w:t>frbr-work:titleO</w:t>
            </w:r>
            <w:r w:rsidRPr="00EF45BD">
              <w:rPr>
                <w:color w:val="000000" w:themeColor="text1"/>
                <w:szCs w:val="18"/>
              </w:rPr>
              <w:t>fTheWork</w:t>
            </w:r>
            <w:proofErr w:type="spellEnd"/>
            <w:r w:rsidRPr="00EF45BD">
              <w:rPr>
                <w:color w:val="000000" w:themeColor="text1"/>
                <w:szCs w:val="18"/>
              </w:rPr>
              <w:t>&gt;</w:t>
            </w:r>
            <w:r w:rsidR="00EF45BD" w:rsidRPr="00EF45BD">
              <w:rPr>
                <w:color w:val="000000" w:themeColor="text1"/>
                <w:szCs w:val="18"/>
              </w:rPr>
              <w:br/>
              <w:t>&lt;</w:t>
            </w:r>
            <w:proofErr w:type="spellStart"/>
            <w:r w:rsidR="00EF45BD" w:rsidRPr="00EF45BD">
              <w:rPr>
                <w:color w:val="000000" w:themeColor="text1"/>
                <w:szCs w:val="18"/>
              </w:rPr>
              <w:t>frbr-work:formOfWork</w:t>
            </w:r>
            <w:proofErr w:type="spellEnd"/>
            <w:r w:rsidR="00EF45BD" w:rsidRPr="00EF45BD">
              <w:rPr>
                <w:color w:val="000000" w:themeColor="text1"/>
                <w:szCs w:val="18"/>
              </w:rPr>
              <w:t>&gt;</w:t>
            </w:r>
            <w:r w:rsidR="00EF45BD">
              <w:rPr>
                <w:color w:val="000000" w:themeColor="text1"/>
                <w:szCs w:val="18"/>
              </w:rPr>
              <w:br/>
              <w:t xml:space="preserve">       </w:t>
            </w:r>
            <w:r w:rsidR="00EF45BD" w:rsidRPr="00EF45BD">
              <w:rPr>
                <w:color w:val="000000" w:themeColor="text1"/>
                <w:szCs w:val="18"/>
              </w:rPr>
              <w:t>Orchestral music</w:t>
            </w:r>
            <w:r w:rsidR="00EF45BD">
              <w:rPr>
                <w:color w:val="000000" w:themeColor="text1"/>
                <w:szCs w:val="18"/>
              </w:rPr>
              <w:br/>
            </w:r>
            <w:r w:rsidR="00EF45BD" w:rsidRPr="00EF45BD">
              <w:rPr>
                <w:color w:val="000000" w:themeColor="text1"/>
                <w:szCs w:val="18"/>
              </w:rPr>
              <w:t>&lt;/</w:t>
            </w:r>
            <w:proofErr w:type="spellStart"/>
            <w:r w:rsidR="00EF45BD" w:rsidRPr="00EF45BD">
              <w:rPr>
                <w:color w:val="000000" w:themeColor="text1"/>
                <w:szCs w:val="18"/>
              </w:rPr>
              <w:t>frbr-work:formOfWork</w:t>
            </w:r>
            <w:proofErr w:type="spellEnd"/>
            <w:r w:rsidR="00EF45BD" w:rsidRPr="00EF45BD">
              <w:rPr>
                <w:color w:val="000000" w:themeColor="text1"/>
                <w:szCs w:val="18"/>
              </w:rPr>
              <w:t>&gt;</w:t>
            </w:r>
            <w:r w:rsidR="00EF45BD" w:rsidRPr="00EF45BD">
              <w:rPr>
                <w:color w:val="000000" w:themeColor="text1"/>
                <w:szCs w:val="18"/>
              </w:rPr>
              <w:br/>
              <w:t xml:space="preserve"> &lt;</w:t>
            </w:r>
            <w:proofErr w:type="spellStart"/>
            <w:r w:rsidR="00EF45BD" w:rsidRPr="00EF45BD">
              <w:rPr>
                <w:color w:val="000000" w:themeColor="text1"/>
                <w:szCs w:val="18"/>
              </w:rPr>
              <w:t>frbr-work:dateOfTheWork</w:t>
            </w:r>
            <w:proofErr w:type="spellEnd"/>
            <w:r w:rsidR="00EF45BD" w:rsidRPr="00EF45BD">
              <w:rPr>
                <w:color w:val="000000" w:themeColor="text1"/>
                <w:szCs w:val="18"/>
              </w:rPr>
              <w:t>&gt;</w:t>
            </w:r>
            <w:r w:rsidR="00EF45BD">
              <w:rPr>
                <w:color w:val="000000" w:themeColor="text1"/>
                <w:szCs w:val="18"/>
              </w:rPr>
              <w:br/>
              <w:t xml:space="preserve">       </w:t>
            </w:r>
            <w:r w:rsidR="00EF45BD" w:rsidRPr="00EF45BD">
              <w:rPr>
                <w:color w:val="000000" w:themeColor="text1"/>
                <w:szCs w:val="18"/>
              </w:rPr>
              <w:t>1932 to 1936</w:t>
            </w:r>
            <w:r w:rsidR="00EF45BD">
              <w:rPr>
                <w:color w:val="000000" w:themeColor="text1"/>
                <w:szCs w:val="18"/>
              </w:rPr>
              <w:br/>
            </w:r>
            <w:r w:rsidR="00EF45BD" w:rsidRPr="00EF45BD">
              <w:rPr>
                <w:color w:val="000000" w:themeColor="text1"/>
                <w:szCs w:val="18"/>
              </w:rPr>
              <w:t>&lt;/</w:t>
            </w:r>
            <w:proofErr w:type="spellStart"/>
            <w:r w:rsidR="00EF45BD" w:rsidRPr="00EF45BD">
              <w:rPr>
                <w:color w:val="000000" w:themeColor="text1"/>
                <w:szCs w:val="18"/>
              </w:rPr>
              <w:t>frbr-work:dateOfTheWork</w:t>
            </w:r>
            <w:proofErr w:type="spellEnd"/>
            <w:r w:rsidR="00EF45BD" w:rsidRPr="00EF45BD">
              <w:rPr>
                <w:color w:val="000000" w:themeColor="text1"/>
                <w:szCs w:val="18"/>
              </w:rPr>
              <w:t>&gt;</w:t>
            </w:r>
            <w:r w:rsidRPr="00EF45BD">
              <w:rPr>
                <w:color w:val="000000" w:themeColor="text1"/>
                <w:szCs w:val="18"/>
              </w:rPr>
              <w:br/>
            </w:r>
          </w:p>
        </w:tc>
        <w:tc>
          <w:tcPr>
            <w:tcW w:w="6028" w:type="dxa"/>
          </w:tcPr>
          <w:p w:rsidR="00C34A16" w:rsidRPr="00E13B43" w:rsidRDefault="00DD1DA4" w:rsidP="00E13B43">
            <w:pPr>
              <w:pStyle w:val="CaptionLabel"/>
              <w:spacing w:after="60"/>
              <w:rPr>
                <w:b/>
                <w:color w:val="000000" w:themeColor="text1"/>
              </w:rPr>
            </w:pPr>
            <w:proofErr w:type="spellStart"/>
            <w:proofErr w:type="gramStart"/>
            <w:r w:rsidRPr="00C77638">
              <w:rPr>
                <w:b/>
                <w:color w:val="000000" w:themeColor="text1"/>
              </w:rPr>
              <w:t>efrbr</w:t>
            </w:r>
            <w:proofErr w:type="spellEnd"/>
            <w:proofErr w:type="gramEnd"/>
          </w:p>
          <w:p w:rsidR="00DD1DA4" w:rsidRPr="00C77638" w:rsidRDefault="003C62B0" w:rsidP="00EF45BD">
            <w:pPr>
              <w:pStyle w:val="CaptionLabel"/>
              <w:ind w:left="72" w:right="72"/>
              <w:jc w:val="left"/>
              <w:rPr>
                <w:color w:val="000000" w:themeColor="text1"/>
              </w:rPr>
            </w:pPr>
            <w:r w:rsidRPr="00C77638">
              <w:rPr>
                <w:color w:val="000000" w:themeColor="text1"/>
              </w:rPr>
              <w:t>&lt;</w:t>
            </w:r>
            <w:proofErr w:type="spellStart"/>
            <w:proofErr w:type="gramStart"/>
            <w:r w:rsidRPr="00C77638">
              <w:rPr>
                <w:color w:val="000000" w:themeColor="text1"/>
              </w:rPr>
              <w:t>efrbr</w:t>
            </w:r>
            <w:proofErr w:type="gramEnd"/>
            <w:r w:rsidRPr="00C77638">
              <w:rPr>
                <w:color w:val="000000" w:themeColor="text1"/>
              </w:rPr>
              <w:t>-work:titleOfTheWork</w:t>
            </w:r>
            <w:proofErr w:type="spellEnd"/>
            <w:r w:rsidRPr="00C77638">
              <w:rPr>
                <w:color w:val="000000" w:themeColor="text1"/>
              </w:rPr>
              <w:t xml:space="preserve"> type="uniform" offset="0" vocabulary="</w:t>
            </w:r>
            <w:proofErr w:type="spellStart"/>
            <w:r w:rsidRPr="00C77638">
              <w:rPr>
                <w:color w:val="000000" w:themeColor="text1"/>
              </w:rPr>
              <w:t>naf</w:t>
            </w:r>
            <w:proofErr w:type="spellEnd"/>
            <w:r w:rsidRPr="00C77638">
              <w:rPr>
                <w:color w:val="000000" w:themeColor="text1"/>
              </w:rPr>
              <w:t>"&gt;</w:t>
            </w:r>
            <w:r w:rsidRPr="00C77638">
              <w:rPr>
                <w:color w:val="000000" w:themeColor="text1"/>
              </w:rPr>
              <w:br/>
              <w:t xml:space="preserve">       Music for the theatre</w:t>
            </w:r>
            <w:r w:rsidRPr="00C77638">
              <w:rPr>
                <w:color w:val="000000" w:themeColor="text1"/>
              </w:rPr>
              <w:br/>
              <w:t>&lt;/</w:t>
            </w:r>
            <w:proofErr w:type="spellStart"/>
            <w:r w:rsidRPr="00C77638">
              <w:rPr>
                <w:color w:val="000000" w:themeColor="text1"/>
              </w:rPr>
              <w:t>efrbr-work:titleOfTheWork</w:t>
            </w:r>
            <w:proofErr w:type="spellEnd"/>
            <w:r w:rsidRPr="00C77638">
              <w:rPr>
                <w:color w:val="000000" w:themeColor="text1"/>
              </w:rPr>
              <w:t>&gt;</w:t>
            </w:r>
            <w:r w:rsidRPr="00C77638">
              <w:rPr>
                <w:color w:val="000000" w:themeColor="text1"/>
              </w:rPr>
              <w:br/>
            </w:r>
            <w:r w:rsidR="00EF45BD" w:rsidRPr="00EF45BD">
              <w:rPr>
                <w:color w:val="000000" w:themeColor="text1"/>
                <w:szCs w:val="18"/>
              </w:rPr>
              <w:t>&lt;</w:t>
            </w:r>
            <w:proofErr w:type="spellStart"/>
            <w:r w:rsidR="00EF45BD" w:rsidRPr="00EF45BD">
              <w:rPr>
                <w:color w:val="000000" w:themeColor="text1"/>
                <w:szCs w:val="18"/>
              </w:rPr>
              <w:t>efrbr-work:formOfWork</w:t>
            </w:r>
            <w:proofErr w:type="spellEnd"/>
            <w:r w:rsidR="00EF45BD" w:rsidRPr="00EF45BD">
              <w:rPr>
                <w:color w:val="000000" w:themeColor="text1"/>
                <w:szCs w:val="18"/>
              </w:rPr>
              <w:t xml:space="preserve"> vocabulary="</w:t>
            </w:r>
            <w:proofErr w:type="spellStart"/>
            <w:r w:rsidR="00EF45BD" w:rsidRPr="00EF45BD">
              <w:rPr>
                <w:color w:val="000000" w:themeColor="text1"/>
                <w:szCs w:val="18"/>
              </w:rPr>
              <w:t>marcformofcomposition</w:t>
            </w:r>
            <w:proofErr w:type="spellEnd"/>
            <w:r w:rsidR="00EF45BD" w:rsidRPr="00EF45BD">
              <w:rPr>
                <w:color w:val="000000" w:themeColor="text1"/>
                <w:szCs w:val="18"/>
              </w:rPr>
              <w:t>"&gt;</w:t>
            </w:r>
            <w:r w:rsidR="00EF45BD">
              <w:rPr>
                <w:color w:val="000000" w:themeColor="text1"/>
                <w:szCs w:val="18"/>
              </w:rPr>
              <w:br/>
              <w:t xml:space="preserve">       Orchestral</w:t>
            </w:r>
            <w:r w:rsidR="00EF45BD" w:rsidRPr="00EF45BD">
              <w:rPr>
                <w:color w:val="000000" w:themeColor="text1"/>
                <w:szCs w:val="18"/>
              </w:rPr>
              <w:t xml:space="preserve">  music</w:t>
            </w:r>
            <w:r w:rsidR="00EF45BD">
              <w:rPr>
                <w:color w:val="000000" w:themeColor="text1"/>
                <w:szCs w:val="18"/>
              </w:rPr>
              <w:br/>
            </w:r>
            <w:r w:rsidR="00EF45BD" w:rsidRPr="00EF45BD">
              <w:rPr>
                <w:color w:val="000000" w:themeColor="text1"/>
                <w:szCs w:val="18"/>
              </w:rPr>
              <w:t>&lt;/</w:t>
            </w:r>
            <w:proofErr w:type="spellStart"/>
            <w:r w:rsidR="00EF45BD" w:rsidRPr="00EF45BD">
              <w:rPr>
                <w:color w:val="000000" w:themeColor="text1"/>
                <w:szCs w:val="18"/>
              </w:rPr>
              <w:t>efrbr-work:formOfWork</w:t>
            </w:r>
            <w:proofErr w:type="spellEnd"/>
            <w:r w:rsidR="00EF45BD" w:rsidRPr="00EF45BD">
              <w:rPr>
                <w:color w:val="000000" w:themeColor="text1"/>
                <w:szCs w:val="18"/>
              </w:rPr>
              <w:t>&gt;</w:t>
            </w:r>
            <w:r w:rsidR="00EF45BD">
              <w:rPr>
                <w:color w:val="000000" w:themeColor="text1"/>
                <w:szCs w:val="18"/>
              </w:rPr>
              <w:br/>
            </w:r>
            <w:r w:rsidR="00EF45BD" w:rsidRPr="00EF45BD">
              <w:rPr>
                <w:color w:val="000000" w:themeColor="text1"/>
                <w:szCs w:val="18"/>
              </w:rPr>
              <w:t xml:space="preserve"> &lt;</w:t>
            </w:r>
            <w:proofErr w:type="spellStart"/>
            <w:r w:rsidR="00EF45BD" w:rsidRPr="00EF45BD">
              <w:rPr>
                <w:color w:val="000000" w:themeColor="text1"/>
                <w:szCs w:val="18"/>
              </w:rPr>
              <w:t>efrbr-work:dateOfTheWork</w:t>
            </w:r>
            <w:proofErr w:type="spellEnd"/>
            <w:r w:rsidR="00EF45BD" w:rsidRPr="00EF45BD">
              <w:rPr>
                <w:color w:val="000000" w:themeColor="text1"/>
                <w:szCs w:val="18"/>
              </w:rPr>
              <w:t xml:space="preserve"> type="range" normal="1932/1936"&gt;</w:t>
            </w:r>
            <w:r w:rsidR="00EF45BD">
              <w:rPr>
                <w:color w:val="000000" w:themeColor="text1"/>
                <w:szCs w:val="18"/>
              </w:rPr>
              <w:br/>
              <w:t xml:space="preserve">       </w:t>
            </w:r>
            <w:r w:rsidR="00EF45BD" w:rsidRPr="00EF45BD">
              <w:rPr>
                <w:color w:val="000000" w:themeColor="text1"/>
                <w:szCs w:val="18"/>
              </w:rPr>
              <w:t>1932 to</w:t>
            </w:r>
            <w:r w:rsidR="00EF45BD">
              <w:rPr>
                <w:color w:val="000000" w:themeColor="text1"/>
                <w:szCs w:val="18"/>
              </w:rPr>
              <w:t xml:space="preserve"> </w:t>
            </w:r>
            <w:r w:rsidR="00EF45BD" w:rsidRPr="00EF45BD">
              <w:rPr>
                <w:color w:val="000000" w:themeColor="text1"/>
                <w:szCs w:val="18"/>
              </w:rPr>
              <w:t>1936</w:t>
            </w:r>
            <w:r w:rsidR="00EF45BD">
              <w:rPr>
                <w:color w:val="000000" w:themeColor="text1"/>
                <w:szCs w:val="18"/>
              </w:rPr>
              <w:br/>
            </w:r>
            <w:r w:rsidR="00EF45BD" w:rsidRPr="00EF45BD">
              <w:rPr>
                <w:color w:val="000000" w:themeColor="text1"/>
                <w:szCs w:val="18"/>
              </w:rPr>
              <w:t>&lt;/</w:t>
            </w:r>
            <w:proofErr w:type="spellStart"/>
            <w:r w:rsidR="00EF45BD" w:rsidRPr="00EF45BD">
              <w:rPr>
                <w:color w:val="000000" w:themeColor="text1"/>
                <w:szCs w:val="18"/>
              </w:rPr>
              <w:t>efrbr-work:dateOfTheWork</w:t>
            </w:r>
            <w:proofErr w:type="spellEnd"/>
            <w:r w:rsidR="00EF45BD" w:rsidRPr="00EF45BD">
              <w:rPr>
                <w:color w:val="000000" w:themeColor="text1"/>
                <w:szCs w:val="18"/>
              </w:rPr>
              <w:t>&gt;</w:t>
            </w:r>
          </w:p>
        </w:tc>
      </w:tr>
    </w:tbl>
    <w:p w:rsidR="00C34A16" w:rsidRDefault="00EB0F57" w:rsidP="00C34A16">
      <w:pPr>
        <w:pStyle w:val="CaptionLabel"/>
      </w:pPr>
      <w:r>
        <w:t xml:space="preserve">FIG </w:t>
      </w:r>
      <w:r w:rsidR="007C162C">
        <w:t>2</w:t>
      </w:r>
      <w:r>
        <w:t xml:space="preserve">. </w:t>
      </w:r>
      <w:proofErr w:type="gramStart"/>
      <w:r>
        <w:t xml:space="preserve">Comparison of </w:t>
      </w:r>
      <w:proofErr w:type="spellStart"/>
      <w:r>
        <w:t>frbr</w:t>
      </w:r>
      <w:proofErr w:type="spellEnd"/>
      <w:r>
        <w:t xml:space="preserve"> and </w:t>
      </w:r>
      <w:proofErr w:type="spellStart"/>
      <w:r>
        <w:t>efrbr</w:t>
      </w:r>
      <w:proofErr w:type="spellEnd"/>
      <w:r>
        <w:t xml:space="preserve"> </w:t>
      </w:r>
      <w:r w:rsidR="00A3007A">
        <w:t>XML representations</w:t>
      </w:r>
      <w:r>
        <w:t>.</w:t>
      </w:r>
      <w:proofErr w:type="gramEnd"/>
    </w:p>
    <w:p w:rsidR="00B04A10" w:rsidRDefault="00B04A10" w:rsidP="00C34A16">
      <w:pPr>
        <w:pStyle w:val="CaptionLabel"/>
      </w:pPr>
    </w:p>
    <w:p w:rsidR="008363D1" w:rsidRDefault="00EF45BD" w:rsidP="00DD7967">
      <w:pPr>
        <w:pStyle w:val="ParaIndent"/>
      </w:pPr>
      <w:r>
        <w:t>T</w:t>
      </w:r>
      <w:r w:rsidR="00B04A10">
        <w:t xml:space="preserve">he implementation of FRBR relationships is the same at all three levels of the V/FRBR XML Schemas. </w:t>
      </w:r>
      <w:r w:rsidR="00F862D8">
        <w:t xml:space="preserve">All relationships defined the FRBR report are included as </w:t>
      </w:r>
      <w:r w:rsidR="00A90974">
        <w:t xml:space="preserve">separate </w:t>
      </w:r>
      <w:r w:rsidR="00F862D8">
        <w:t xml:space="preserve">XML elements, </w:t>
      </w:r>
      <w:r w:rsidR="00A90974">
        <w:t>following similar naming conventions as used for the XML elements representing FRBR attributes. These relationship elements a</w:t>
      </w:r>
      <w:r w:rsidR="00F862D8">
        <w:t xml:space="preserve">re grouped into four categories based on the way </w:t>
      </w:r>
      <w:r w:rsidR="003C316E">
        <w:t>they are discussed in the report; i.e.,</w:t>
      </w:r>
      <w:r w:rsidR="00F862D8" w:rsidRPr="00CD69E2">
        <w:t xml:space="preserve"> structure, responsible, subject, and other relations. Each XML element </w:t>
      </w:r>
      <w:r w:rsidR="00CD69E2" w:rsidRPr="00CD69E2">
        <w:t xml:space="preserve">for a specific FRBR relationship </w:t>
      </w:r>
      <w:r w:rsidR="00F862D8" w:rsidRPr="00CD69E2">
        <w:t xml:space="preserve">takes XML attributes </w:t>
      </w:r>
      <w:r w:rsidR="00CD69E2" w:rsidRPr="00CD69E2">
        <w:t>for the</w:t>
      </w:r>
      <w:r w:rsidR="00F862D8" w:rsidRPr="00CD69E2">
        <w:t xml:space="preserve"> entities that serve as the source and target for the rela</w:t>
      </w:r>
      <w:r w:rsidR="00A90974">
        <w:t>tionship.</w:t>
      </w:r>
    </w:p>
    <w:p w:rsidR="005D0C85" w:rsidRDefault="002D35A9" w:rsidP="007C162C">
      <w:pPr>
        <w:pStyle w:val="ParaIndent"/>
      </w:pPr>
      <w:r>
        <w:t xml:space="preserve">Despite our </w:t>
      </w:r>
      <w:r w:rsidR="00656015">
        <w:t>efforts to provide flexibility</w:t>
      </w:r>
      <w:r>
        <w:t xml:space="preserve"> </w:t>
      </w:r>
      <w:r w:rsidR="003C316E">
        <w:t xml:space="preserve">in implementation </w:t>
      </w:r>
      <w:r>
        <w:t>with the three-level approach to the V/FRBR XML S</w:t>
      </w:r>
      <w:r w:rsidR="00623734">
        <w:t xml:space="preserve">chemas, </w:t>
      </w:r>
      <w:r w:rsidR="007C162C">
        <w:t xml:space="preserve">we believe </w:t>
      </w:r>
      <w:r w:rsidR="003C316E">
        <w:t>the inherent complexity of resource discovery systems make</w:t>
      </w:r>
      <w:r w:rsidR="002C06C4">
        <w:t>s</w:t>
      </w:r>
      <w:r w:rsidR="003C316E">
        <w:t xml:space="preserve"> it</w:t>
      </w:r>
      <w:r w:rsidR="00623734">
        <w:t xml:space="preserve"> unlikely that </w:t>
      </w:r>
      <w:r w:rsidR="00BA7345">
        <w:t>others could adopt any of these formats wholesale</w:t>
      </w:r>
      <w:r w:rsidR="00623734">
        <w:t>. Instead, we expect that other implementers will need to re-use bits and pieces of these formats</w:t>
      </w:r>
      <w:r w:rsidR="003C316E">
        <w:t>--</w:t>
      </w:r>
      <w:r w:rsidR="00623734">
        <w:t xml:space="preserve">for example, </w:t>
      </w:r>
      <w:r w:rsidR="008363D1">
        <w:t xml:space="preserve">the </w:t>
      </w:r>
      <w:r w:rsidR="003C316E">
        <w:t>XML definitions</w:t>
      </w:r>
      <w:r w:rsidR="008363D1">
        <w:t xml:space="preserve"> for FRBR attributes but not </w:t>
      </w:r>
      <w:r w:rsidR="008A5D30">
        <w:t xml:space="preserve">the structure for specification of FRBR </w:t>
      </w:r>
      <w:r w:rsidR="008363D1">
        <w:t>relationships</w:t>
      </w:r>
      <w:r w:rsidR="00ED20BE">
        <w:t>, or the features described in FRBR but not those in FRAD</w:t>
      </w:r>
      <w:r w:rsidR="008363D1">
        <w:t xml:space="preserve">. </w:t>
      </w:r>
      <w:r w:rsidR="004E71E7" w:rsidRPr="004E71E7">
        <w:t>We employ two separate but related strategies</w:t>
      </w:r>
      <w:r w:rsidR="004E71E7" w:rsidRPr="0008481B">
        <w:t xml:space="preserve"> </w:t>
      </w:r>
      <w:r w:rsidR="0008481B">
        <w:t xml:space="preserve">to facilitate this re-use, both of which suggest an XML Schema design that uses a large number of individual XML Schemas for specific purposes that are then brought together to create the data format </w:t>
      </w:r>
      <w:r w:rsidR="003C316E">
        <w:t xml:space="preserve">for that level </w:t>
      </w:r>
      <w:r w:rsidR="0008481B">
        <w:t xml:space="preserve">as a whole. The first of these strategies is to define all XML elements </w:t>
      </w:r>
      <w:r w:rsidR="004D05E4">
        <w:t xml:space="preserve">at the “schema level” (that is, as an immediate child </w:t>
      </w:r>
      <w:r w:rsidR="0008481B" w:rsidRPr="0008481B">
        <w:t xml:space="preserve">of the </w:t>
      </w:r>
      <w:proofErr w:type="spellStart"/>
      <w:r w:rsidR="0008481B" w:rsidRPr="0008481B">
        <w:t>xs</w:t>
      </w:r>
      <w:r w:rsidR="003C316E">
        <w:t>d</w:t>
      </w:r>
      <w:proofErr w:type="gramStart"/>
      <w:r w:rsidR="0008481B" w:rsidRPr="0008481B">
        <w:t>:schema</w:t>
      </w:r>
      <w:proofErr w:type="spellEnd"/>
      <w:proofErr w:type="gramEnd"/>
      <w:r w:rsidR="0008481B" w:rsidRPr="0008481B">
        <w:t xml:space="preserve"> root element)</w:t>
      </w:r>
      <w:r w:rsidR="0008481B">
        <w:t xml:space="preserve">, which then allows them to be pulled into other Schemas using the </w:t>
      </w:r>
      <w:proofErr w:type="spellStart"/>
      <w:r w:rsidR="0008481B">
        <w:t>xs</w:t>
      </w:r>
      <w:r w:rsidR="003C316E">
        <w:t>d</w:t>
      </w:r>
      <w:r w:rsidR="0008481B">
        <w:t>:include</w:t>
      </w:r>
      <w:proofErr w:type="spellEnd"/>
      <w:r w:rsidR="0008481B">
        <w:t xml:space="preserve">, </w:t>
      </w:r>
      <w:proofErr w:type="spellStart"/>
      <w:r w:rsidR="0008481B">
        <w:t>xs</w:t>
      </w:r>
      <w:r w:rsidR="003C316E">
        <w:t>d</w:t>
      </w:r>
      <w:r w:rsidR="0008481B">
        <w:t>:import</w:t>
      </w:r>
      <w:proofErr w:type="spellEnd"/>
      <w:r w:rsidR="0008481B">
        <w:t xml:space="preserve">, and </w:t>
      </w:r>
      <w:proofErr w:type="spellStart"/>
      <w:r w:rsidR="0008481B">
        <w:t>xs</w:t>
      </w:r>
      <w:r w:rsidR="003C316E">
        <w:t>d</w:t>
      </w:r>
      <w:r w:rsidR="0008481B">
        <w:t>:redefine</w:t>
      </w:r>
      <w:proofErr w:type="spellEnd"/>
      <w:r w:rsidR="0008481B">
        <w:t xml:space="preserve"> mechanisms. </w:t>
      </w:r>
      <w:r w:rsidR="00ED20BE">
        <w:t xml:space="preserve">We define a Schema for each FRBR entity (and one for the FRAD Family entity), </w:t>
      </w:r>
      <w:r w:rsidR="00184FFD">
        <w:t xml:space="preserve">which pulls in </w:t>
      </w:r>
      <w:r w:rsidR="00954E12">
        <w:t xml:space="preserve">XML </w:t>
      </w:r>
      <w:r w:rsidR="00184FFD">
        <w:t>elements</w:t>
      </w:r>
      <w:r w:rsidR="00954E12">
        <w:t xml:space="preserve"> representing FRBR attributes (and for </w:t>
      </w:r>
      <w:proofErr w:type="spellStart"/>
      <w:r w:rsidR="00954E12">
        <w:t>efrbr</w:t>
      </w:r>
      <w:proofErr w:type="spellEnd"/>
      <w:r w:rsidR="00954E12">
        <w:t xml:space="preserve"> and </w:t>
      </w:r>
      <w:proofErr w:type="spellStart"/>
      <w:r w:rsidR="00954E12">
        <w:t>vfrbr</w:t>
      </w:r>
      <w:proofErr w:type="spellEnd"/>
      <w:r w:rsidR="00954E12">
        <w:t>, the</w:t>
      </w:r>
      <w:r w:rsidR="00184FFD">
        <w:t xml:space="preserve"> XML attributes</w:t>
      </w:r>
      <w:r w:rsidR="00954E12">
        <w:t xml:space="preserve"> on these XML elements</w:t>
      </w:r>
      <w:r w:rsidR="00184FFD">
        <w:t xml:space="preserve">) defined in up to </w:t>
      </w:r>
      <w:r w:rsidR="00621529">
        <w:t>three</w:t>
      </w:r>
      <w:r w:rsidR="00184FFD">
        <w:t xml:space="preserve"> </w:t>
      </w:r>
      <w:r w:rsidR="00BA7345">
        <w:t>additional</w:t>
      </w:r>
      <w:r w:rsidR="00184FFD">
        <w:t xml:space="preserve"> Schemas: one each for the </w:t>
      </w:r>
      <w:r w:rsidR="00D57E23">
        <w:t xml:space="preserve">set of </w:t>
      </w:r>
      <w:r w:rsidR="00184FFD">
        <w:t>FRBR</w:t>
      </w:r>
      <w:r w:rsidR="00D57E23">
        <w:t>-defined</w:t>
      </w:r>
      <w:r w:rsidR="00184FFD">
        <w:t xml:space="preserve"> attributes, </w:t>
      </w:r>
      <w:r w:rsidR="00D57E23">
        <w:t xml:space="preserve">the set of </w:t>
      </w:r>
      <w:r w:rsidR="00184FFD">
        <w:t xml:space="preserve">additional attributes defined by FRAD, </w:t>
      </w:r>
      <w:r w:rsidR="00621529">
        <w:t>and the set of locally-defined addition</w:t>
      </w:r>
      <w:r w:rsidR="00BA7345">
        <w:t>s</w:t>
      </w:r>
      <w:r w:rsidR="00621529">
        <w:t>.</w:t>
      </w:r>
      <w:r w:rsidR="00082504">
        <w:t xml:space="preserve"> This allows each of these sets of XML elements to be re-used independent</w:t>
      </w:r>
      <w:r w:rsidR="007C162C">
        <w:t>ly</w:t>
      </w:r>
      <w:r w:rsidR="00082504">
        <w:t xml:space="preserve"> </w:t>
      </w:r>
      <w:r w:rsidR="007C162C">
        <w:t>from</w:t>
      </w:r>
      <w:r w:rsidR="00082504">
        <w:t xml:space="preserve"> the others. The second strategy </w:t>
      </w:r>
      <w:r w:rsidR="007808C8">
        <w:t xml:space="preserve">we employ to promote flexibility and re-usability of parts of the V/FRBR XML </w:t>
      </w:r>
      <w:r w:rsidR="00954E12">
        <w:t xml:space="preserve">data </w:t>
      </w:r>
      <w:r w:rsidR="007808C8">
        <w:t xml:space="preserve">formats is </w:t>
      </w:r>
      <w:r w:rsidR="00B22FE8">
        <w:t>the careful use of multiple XML namespaces for individual Schemas. Entit</w:t>
      </w:r>
      <w:r w:rsidR="002F505C">
        <w:t>i</w:t>
      </w:r>
      <w:r w:rsidR="00B22FE8">
        <w:t xml:space="preserve">es and attributes defined in FRBR </w:t>
      </w:r>
      <w:r w:rsidR="00954E12">
        <w:t>are given</w:t>
      </w:r>
      <w:r w:rsidR="00B22FE8">
        <w:t xml:space="preserve"> different namespaces than the entities and attribut</w:t>
      </w:r>
      <w:r w:rsidR="002F505C">
        <w:t>es defined in FRAD, each FRBR enti</w:t>
      </w:r>
      <w:r w:rsidR="00992002">
        <w:t xml:space="preserve">ty </w:t>
      </w:r>
      <w:r w:rsidR="00954E12">
        <w:t xml:space="preserve">(along with </w:t>
      </w:r>
      <w:r w:rsidR="00992002">
        <w:t>its attributes</w:t>
      </w:r>
      <w:r w:rsidR="00954E12">
        <w:t>)</w:t>
      </w:r>
      <w:r w:rsidR="00992002">
        <w:t xml:space="preserve"> </w:t>
      </w:r>
      <w:r w:rsidR="002F505C">
        <w:t xml:space="preserve">is defined in its own namespace, </w:t>
      </w:r>
      <w:r w:rsidR="007B6A52">
        <w:t xml:space="preserve">and relationships are all defined in the same namespace. Each of these namespace patterns appears within each of the three levels used in </w:t>
      </w:r>
      <w:r w:rsidR="00F06312">
        <w:t xml:space="preserve">V/FRBR, so that the definition of the same entity </w:t>
      </w:r>
      <w:r w:rsidR="007B6A52">
        <w:t xml:space="preserve">at different levels </w:t>
      </w:r>
      <w:r w:rsidR="00F06312">
        <w:t xml:space="preserve">has three different namespaces. All </w:t>
      </w:r>
      <w:r w:rsidR="00F06312" w:rsidRPr="004E4612">
        <w:t>namespaces are versioned</w:t>
      </w:r>
      <w:r w:rsidR="00954E12">
        <w:t>, to facilitate revision of</w:t>
      </w:r>
      <w:r w:rsidR="00F06312" w:rsidRPr="004E4612">
        <w:t xml:space="preserve"> these Schemas over time. The target namespace for the </w:t>
      </w:r>
      <w:proofErr w:type="spellStart"/>
      <w:r w:rsidR="00F06312" w:rsidRPr="004E4612">
        <w:t>efrbr</w:t>
      </w:r>
      <w:proofErr w:type="spellEnd"/>
      <w:r w:rsidR="00F06312" w:rsidRPr="004E4612">
        <w:t xml:space="preserve"> level Work </w:t>
      </w:r>
      <w:r w:rsidR="00954E12">
        <w:t xml:space="preserve">FRBR </w:t>
      </w:r>
      <w:r w:rsidR="00F06312" w:rsidRPr="004E4612">
        <w:t xml:space="preserve">attribute </w:t>
      </w:r>
      <w:proofErr w:type="spellStart"/>
      <w:r w:rsidR="00F06312" w:rsidRPr="004E4612">
        <w:t>formOfWork</w:t>
      </w:r>
      <w:proofErr w:type="spellEnd"/>
      <w:r w:rsidR="00F06312" w:rsidRPr="004E4612">
        <w:t>, therefore, is http://vfrbr.info/</w:t>
      </w:r>
      <w:r w:rsidR="004E4612" w:rsidRPr="004E4612">
        <w:t>e</w:t>
      </w:r>
      <w:r w:rsidR="00F06312" w:rsidRPr="004E4612">
        <w:t xml:space="preserve">frbr/1.0/work, </w:t>
      </w:r>
      <w:r w:rsidR="004E4612" w:rsidRPr="004E4612">
        <w:t xml:space="preserve">the namespace for the </w:t>
      </w:r>
      <w:proofErr w:type="spellStart"/>
      <w:r w:rsidR="004E4612" w:rsidRPr="004E4612">
        <w:t>vfrbr</w:t>
      </w:r>
      <w:proofErr w:type="spellEnd"/>
      <w:r w:rsidR="004E4612" w:rsidRPr="004E4612">
        <w:t xml:space="preserve"> level Expression </w:t>
      </w:r>
      <w:r w:rsidR="00954E12">
        <w:t xml:space="preserve">FRBR </w:t>
      </w:r>
      <w:r w:rsidR="004E4612" w:rsidRPr="004E4612">
        <w:t xml:space="preserve">attribute </w:t>
      </w:r>
      <w:proofErr w:type="spellStart"/>
      <w:r w:rsidR="004E4612" w:rsidRPr="004E4612">
        <w:t>dateOfExpression</w:t>
      </w:r>
      <w:proofErr w:type="spellEnd"/>
      <w:r w:rsidR="004E4612" w:rsidRPr="004E4612">
        <w:t xml:space="preserve"> is http://vfrbr.info/vfrbr/1.0/expression, </w:t>
      </w:r>
      <w:r w:rsidR="00F06312" w:rsidRPr="004E4612">
        <w:t xml:space="preserve">and the namespace for the </w:t>
      </w:r>
      <w:proofErr w:type="spellStart"/>
      <w:r w:rsidR="00F06312" w:rsidRPr="004E4612">
        <w:t>frbr</w:t>
      </w:r>
      <w:proofErr w:type="spellEnd"/>
      <w:r w:rsidR="00F06312" w:rsidRPr="004E4612">
        <w:t xml:space="preserve"> level relationship </w:t>
      </w:r>
      <w:proofErr w:type="spellStart"/>
      <w:r w:rsidR="00F06312" w:rsidRPr="004E4612">
        <w:t>embodiedIn</w:t>
      </w:r>
      <w:proofErr w:type="spellEnd"/>
      <w:r w:rsidR="00F06312" w:rsidRPr="004E4612">
        <w:t xml:space="preserve"> is http://vfrbr.info/frbr/1.0.</w:t>
      </w:r>
      <w:r w:rsidR="00F06312" w:rsidRPr="00F83722">
        <w:t xml:space="preserve"> </w:t>
      </w:r>
      <w:r w:rsidR="00F83722" w:rsidRPr="00F83722">
        <w:t xml:space="preserve">At </w:t>
      </w:r>
      <w:r w:rsidR="00F83722">
        <w:t xml:space="preserve">each level, a wrapper Schema begins the process of bringing together all the various pieces into the full XML package for that level. This wrapper schema uses a target namespace specific to the level, and has child elements that group together data related to the FRBR entities separate from that for FRBR relationships. A series of </w:t>
      </w:r>
      <w:proofErr w:type="spellStart"/>
      <w:r w:rsidR="00F83722">
        <w:t>xs</w:t>
      </w:r>
      <w:r w:rsidR="003C316E">
        <w:t>d</w:t>
      </w:r>
      <w:proofErr w:type="gramStart"/>
      <w:r w:rsidR="00F83722">
        <w:t>:import</w:t>
      </w:r>
      <w:proofErr w:type="spellEnd"/>
      <w:proofErr w:type="gramEnd"/>
      <w:r w:rsidR="00F83722">
        <w:t xml:space="preserve"> (for XML elements in different namespaces) and </w:t>
      </w:r>
      <w:proofErr w:type="spellStart"/>
      <w:r w:rsidR="00F83722">
        <w:t>xs</w:t>
      </w:r>
      <w:r w:rsidR="003C316E">
        <w:t>d</w:t>
      </w:r>
      <w:r w:rsidR="00F83722">
        <w:t>:include</w:t>
      </w:r>
      <w:proofErr w:type="spellEnd"/>
      <w:r w:rsidR="00F83722">
        <w:t xml:space="preserve"> (for XML elements in the same namespace) </w:t>
      </w:r>
      <w:r w:rsidR="00781D82">
        <w:t xml:space="preserve">methods then pull in the other relevant Schemas in turn. </w:t>
      </w:r>
      <w:r w:rsidR="007C162C">
        <w:t xml:space="preserve">A visual representation of the namespace divisions and the import/include mechanisms in place for the </w:t>
      </w:r>
      <w:proofErr w:type="spellStart"/>
      <w:r w:rsidR="007C162C">
        <w:t>efrbr</w:t>
      </w:r>
      <w:proofErr w:type="spellEnd"/>
      <w:r w:rsidR="007C162C">
        <w:t xml:space="preserve"> level can be seen in Figure </w:t>
      </w:r>
      <w:r w:rsidR="009950A9">
        <w:t>3</w:t>
      </w:r>
      <w:r w:rsidR="007C162C">
        <w:t>, and in the V/FRBR XML Schemas User Guide at &lt;</w:t>
      </w:r>
      <w:r w:rsidR="007C162C" w:rsidRPr="004B6B6F">
        <w:t>http://www.dlib.indiana.edu/</w:t>
      </w:r>
      <w:r w:rsidR="002C06C4">
        <w:br/>
      </w:r>
      <w:r w:rsidR="007C162C" w:rsidRPr="004B6B6F">
        <w:t>projects/</w:t>
      </w:r>
      <w:proofErr w:type="spellStart"/>
      <w:r w:rsidR="007C162C" w:rsidRPr="004B6B6F">
        <w:t>vfrbr/schemas/UserGuide.pdf</w:t>
      </w:r>
      <w:proofErr w:type="spellEnd"/>
      <w:r w:rsidR="007C162C">
        <w:t xml:space="preserve">&gt;. </w:t>
      </w:r>
      <w:r w:rsidR="00781D82">
        <w:t xml:space="preserve">All together, the </w:t>
      </w:r>
      <w:proofErr w:type="spellStart"/>
      <w:r w:rsidR="00781D82">
        <w:t>frbr</w:t>
      </w:r>
      <w:proofErr w:type="spellEnd"/>
      <w:r w:rsidR="00781D82">
        <w:t xml:space="preserve"> level is comprised of 36 separate XML Schemas, and the </w:t>
      </w:r>
      <w:proofErr w:type="spellStart"/>
      <w:r w:rsidR="00781D82">
        <w:t>efrbr</w:t>
      </w:r>
      <w:proofErr w:type="spellEnd"/>
      <w:r w:rsidR="00781D82">
        <w:t xml:space="preserve"> and </w:t>
      </w:r>
      <w:proofErr w:type="spellStart"/>
      <w:r w:rsidR="00781D82">
        <w:t>vfrbr</w:t>
      </w:r>
      <w:proofErr w:type="spellEnd"/>
      <w:r w:rsidR="00781D82">
        <w:t xml:space="preserve"> levels are comprised of 48 XML Schemas each. </w:t>
      </w:r>
    </w:p>
    <w:p w:rsidR="007C162C" w:rsidRDefault="007C162C" w:rsidP="004B6B6F">
      <w:pPr>
        <w:pStyle w:val="ParaIndent"/>
      </w:pPr>
    </w:p>
    <w:p w:rsidR="007C162C" w:rsidRDefault="007C162C" w:rsidP="007C162C">
      <w:pPr>
        <w:pStyle w:val="CaptionLabel"/>
      </w:pPr>
      <w:r>
        <w:rPr>
          <w:noProof/>
        </w:rPr>
        <w:drawing>
          <wp:inline distT="0" distB="0" distL="0" distR="0">
            <wp:extent cx="5686425" cy="4267200"/>
            <wp:effectExtent l="19050" t="0" r="9525" b="0"/>
            <wp:docPr id="2" name="Picture 2" descr="C:\Users\jenlrile\Documents\presentations\DC2010\efrbrNamespa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lrile\Documents\presentations\DC2010\efrbrNamespaces.png"/>
                    <pic:cNvPicPr>
                      <a:picLocks noChangeAspect="1" noChangeArrowheads="1"/>
                    </pic:cNvPicPr>
                  </pic:nvPicPr>
                  <pic:blipFill>
                    <a:blip r:embed="rId9" cstate="print"/>
                    <a:srcRect/>
                    <a:stretch>
                      <a:fillRect/>
                    </a:stretch>
                  </pic:blipFill>
                  <pic:spPr bwMode="auto">
                    <a:xfrm>
                      <a:off x="0" y="0"/>
                      <a:ext cx="5686425" cy="4267200"/>
                    </a:xfrm>
                    <a:prstGeom prst="rect">
                      <a:avLst/>
                    </a:prstGeom>
                    <a:noFill/>
                    <a:ln w="9525">
                      <a:noFill/>
                      <a:miter lim="800000"/>
                      <a:headEnd/>
                      <a:tailEnd/>
                    </a:ln>
                  </pic:spPr>
                </pic:pic>
              </a:graphicData>
            </a:graphic>
          </wp:inline>
        </w:drawing>
      </w:r>
    </w:p>
    <w:p w:rsidR="007C162C" w:rsidRDefault="007C162C" w:rsidP="007C162C">
      <w:pPr>
        <w:pStyle w:val="CaptionLabel"/>
      </w:pPr>
      <w:r>
        <w:t xml:space="preserve">FIG </w:t>
      </w:r>
      <w:r w:rsidR="009950A9">
        <w:t>3</w:t>
      </w:r>
      <w:r>
        <w:t xml:space="preserve">. </w:t>
      </w:r>
      <w:proofErr w:type="gramStart"/>
      <w:r>
        <w:t xml:space="preserve">Comparison of </w:t>
      </w:r>
      <w:proofErr w:type="spellStart"/>
      <w:r>
        <w:t>frbr</w:t>
      </w:r>
      <w:proofErr w:type="spellEnd"/>
      <w:r>
        <w:t xml:space="preserve"> and </w:t>
      </w:r>
      <w:proofErr w:type="spellStart"/>
      <w:r>
        <w:t>efrbr</w:t>
      </w:r>
      <w:proofErr w:type="spellEnd"/>
      <w:r>
        <w:t xml:space="preserve"> specifications.</w:t>
      </w:r>
      <w:proofErr w:type="gramEnd"/>
    </w:p>
    <w:p w:rsidR="001063C1" w:rsidRPr="001063C1" w:rsidRDefault="00AD0A37" w:rsidP="00B77B6F">
      <w:pPr>
        <w:pStyle w:val="Heading1"/>
      </w:pPr>
      <w:r>
        <w:t>4.</w:t>
      </w:r>
      <w:r w:rsidR="00B77B6F">
        <w:t xml:space="preserve"> Re</w:t>
      </w:r>
      <w:r w:rsidR="009F7203">
        <w:t>-</w:t>
      </w:r>
      <w:r w:rsidR="00B77B6F">
        <w:t>usability and Interoperability Issues</w:t>
      </w:r>
    </w:p>
    <w:p w:rsidR="00483AF6" w:rsidRDefault="009F7203" w:rsidP="001143C4">
      <w:pPr>
        <w:pStyle w:val="ParaIndent"/>
      </w:pPr>
      <w:r>
        <w:t xml:space="preserve">As a primary goal of the V/FRBR project is to </w:t>
      </w:r>
      <w:r w:rsidR="00C0345E">
        <w:t xml:space="preserve">be </w:t>
      </w:r>
      <w:r>
        <w:t xml:space="preserve">a model for the implementation of FRBR in other production systems, providing re-usable specifications and interoperable data will be a key factor in the project’s success. The V/FRBR XML Schemas are one step towards this goal, </w:t>
      </w:r>
      <w:r w:rsidR="00BA7345">
        <w:t>but</w:t>
      </w:r>
      <w:r>
        <w:t xml:space="preserve"> have perhaps raised more questions related to re-usability and interoperability than they have answered. </w:t>
      </w:r>
      <w:r w:rsidR="00992002">
        <w:t xml:space="preserve">We expect that the work we have already done to produce many linked Schemas and develop our namespace policies will </w:t>
      </w:r>
      <w:r w:rsidR="00C0345E">
        <w:t>facilitate</w:t>
      </w:r>
      <w:r w:rsidR="00992002">
        <w:t xml:space="preserve"> the process of generating data in other </w:t>
      </w:r>
      <w:r w:rsidR="00C0345E">
        <w:t>bindings, perhaps including RDF</w:t>
      </w:r>
      <w:r w:rsidR="00410E31">
        <w:t xml:space="preserve"> in some form, and potentially using classes and properties from the Music Ontology</w:t>
      </w:r>
      <w:r w:rsidR="009950A9">
        <w:t xml:space="preserve"> and/or RDA</w:t>
      </w:r>
      <w:r w:rsidR="00992002">
        <w:t xml:space="preserve">. </w:t>
      </w:r>
      <w:r>
        <w:t xml:space="preserve">The grant-funded V/FRBR project is </w:t>
      </w:r>
      <w:r w:rsidR="009950A9">
        <w:t>active for only a limited time period</w:t>
      </w:r>
      <w:r>
        <w:t xml:space="preserve"> and has finite resources, and it is still too early to tell what the future of this initiative will be </w:t>
      </w:r>
      <w:r w:rsidR="00410E31">
        <w:t>over the long term</w:t>
      </w:r>
      <w:r>
        <w:t xml:space="preserve">. We therefore must choose carefully which </w:t>
      </w:r>
      <w:r w:rsidR="00992002">
        <w:t xml:space="preserve">additional </w:t>
      </w:r>
      <w:r>
        <w:t>development activities to undertake</w:t>
      </w:r>
      <w:r w:rsidR="00BF36BA">
        <w:t>. We hope that an ongoing dialog</w:t>
      </w:r>
      <w:r w:rsidR="00C0345E">
        <w:t>ue</w:t>
      </w:r>
      <w:r w:rsidR="00BF36BA">
        <w:t xml:space="preserve"> with the FRBR, library catalog,</w:t>
      </w:r>
      <w:r w:rsidR="009950A9">
        <w:t xml:space="preserve"> DCMI, Linked Data,</w:t>
      </w:r>
      <w:r w:rsidR="00BF36BA">
        <w:t xml:space="preserve"> and </w:t>
      </w:r>
      <w:r w:rsidR="009950A9">
        <w:t>other</w:t>
      </w:r>
      <w:r w:rsidR="00BF36BA">
        <w:t xml:space="preserve"> metadata communities will help us to prioritize </w:t>
      </w:r>
      <w:r w:rsidR="00410E31">
        <w:t>our future</w:t>
      </w:r>
      <w:r w:rsidR="00BF36BA">
        <w:t xml:space="preserve"> work. Some of the issues that we might address in the short term are discussed in the remainder of this paper.</w:t>
      </w:r>
    </w:p>
    <w:p w:rsidR="00410AFB" w:rsidRDefault="00410AFB" w:rsidP="00410AFB">
      <w:pPr>
        <w:pStyle w:val="Heading2"/>
      </w:pPr>
      <w:r>
        <w:t>4.1. FRBR Issues</w:t>
      </w:r>
    </w:p>
    <w:p w:rsidR="00C25516" w:rsidRDefault="00034937" w:rsidP="00C9689F">
      <w:pPr>
        <w:pStyle w:val="ParaIndent"/>
      </w:pPr>
      <w:r>
        <w:t xml:space="preserve">While the </w:t>
      </w:r>
      <w:r w:rsidR="004A360E">
        <w:t xml:space="preserve">IFLA </w:t>
      </w:r>
      <w:r>
        <w:t xml:space="preserve">FRBR report </w:t>
      </w:r>
      <w:r w:rsidR="0045183B">
        <w:t>has undergone</w:t>
      </w:r>
      <w:r w:rsidR="00F772DF">
        <w:t xml:space="preserve"> some level of validation through various implementations in the library community</w:t>
      </w:r>
      <w:r w:rsidR="00B50F7C">
        <w:t>,</w:t>
      </w:r>
      <w:r w:rsidR="00F772DF">
        <w:t xml:space="preserve"> FRAD and FRSAD are still entirely unproven. </w:t>
      </w:r>
      <w:r w:rsidR="00197B4C">
        <w:t xml:space="preserve">FRSAD is still in draft form. FRAD has been formally published, but there is no official statement from IFLA on how the differences between FRBR and FRAD should be managed in practice, and the </w:t>
      </w:r>
      <w:r w:rsidR="00A40BFD">
        <w:t xml:space="preserve">potential </w:t>
      </w:r>
      <w:r w:rsidR="00197B4C">
        <w:t xml:space="preserve">utility of the additional entities FRAD defines to support the traditional library authority control process has not been tested. </w:t>
      </w:r>
      <w:r w:rsidR="004423A2">
        <w:t>The V/FRBR proje</w:t>
      </w:r>
      <w:r w:rsidR="00656015">
        <w:t>ct has been conservative</w:t>
      </w:r>
      <w:r w:rsidR="004423A2">
        <w:t xml:space="preserve"> in only implementing a portion of FRAD and none of FRSAD; </w:t>
      </w:r>
      <w:r w:rsidR="00B50F7C">
        <w:t xml:space="preserve">as a single-institution project developing a </w:t>
      </w:r>
      <w:proofErr w:type="spellStart"/>
      <w:r w:rsidR="00B50F7C">
        <w:t>uni</w:t>
      </w:r>
      <w:proofErr w:type="spellEnd"/>
      <w:r w:rsidR="00B50F7C">
        <w:t xml:space="preserve">-lingual catalog </w:t>
      </w:r>
      <w:r w:rsidR="001B5509">
        <w:t>it is perhaps not a helpful test case for the extra FRAD entities supporting multi-lingual catalogs and the creation of controlled access points by different agencies according to different cataloging rules. Similarly, as a project focusing on musical materials, V/FRBR is likely not an effective test case for FRSAD</w:t>
      </w:r>
      <w:r w:rsidR="00C9689F">
        <w:t>,</w:t>
      </w:r>
      <w:r w:rsidR="001B5509">
        <w:t xml:space="preserve"> which focuses solely on the </w:t>
      </w:r>
      <w:proofErr w:type="spellStart"/>
      <w:r w:rsidR="001B5509">
        <w:t>aboutness</w:t>
      </w:r>
      <w:proofErr w:type="spellEnd"/>
      <w:r w:rsidR="001B5509">
        <w:t xml:space="preserve"> of works, as music is only occasionally truly “about” anything</w:t>
      </w:r>
      <w:r w:rsidR="00C9689F">
        <w:t xml:space="preserve"> at all</w:t>
      </w:r>
      <w:r w:rsidR="001B5509">
        <w:t>. We will likely therefore leave it to other projects to more fully test these models.</w:t>
      </w:r>
    </w:p>
    <w:p w:rsidR="00410AFB" w:rsidRPr="00410AFB" w:rsidRDefault="002760C6" w:rsidP="004C5946">
      <w:pPr>
        <w:pStyle w:val="ParaIndent"/>
      </w:pPr>
      <w:r>
        <w:t xml:space="preserve">The FRBR model </w:t>
      </w:r>
      <w:r w:rsidR="00B50F7C">
        <w:t xml:space="preserve">will face an additional significant test </w:t>
      </w:r>
      <w:r w:rsidR="00747CF1">
        <w:t>following the June 2010 release of</w:t>
      </w:r>
      <w:r w:rsidR="00B50F7C">
        <w:t xml:space="preserve"> the </w:t>
      </w:r>
      <w:r w:rsidR="00AC034A">
        <w:t>FRBR-based RDA</w:t>
      </w:r>
      <w:r>
        <w:t xml:space="preserve">. </w:t>
      </w:r>
      <w:r w:rsidR="007F28A8">
        <w:t>At its most basic, RDA adoption will help to justify</w:t>
      </w:r>
      <w:r>
        <w:t xml:space="preserve"> (or </w:t>
      </w:r>
      <w:r w:rsidR="007F28A8">
        <w:t>contradict!</w:t>
      </w:r>
      <w:r>
        <w:t xml:space="preserve">) the utility of the </w:t>
      </w:r>
      <w:r w:rsidR="00F602F0">
        <w:t>group</w:t>
      </w:r>
      <w:r>
        <w:t xml:space="preserve"> 1, 2, and 3 entities FRBR and FRAD define as </w:t>
      </w:r>
      <w:r w:rsidR="004C5946">
        <w:t xml:space="preserve">the basis for cataloging rules. It will also provide more concrete information on the effectiveness of the loose approach to FRBR implementation, adopting FRBR entities closely but FRBR attributes and relationships only indirectly. </w:t>
      </w:r>
      <w:r w:rsidR="007F28A8">
        <w:t xml:space="preserve">In addition, the DCMI/RDA Task Group’s approach of registering RDA elements in a formal metadata registry to facilitate re-use of these properties in other communities will face validation. </w:t>
      </w:r>
      <w:r w:rsidR="004C5946">
        <w:t>Will these registered properties have any impact on the wider metadata community? Will they be used</w:t>
      </w:r>
      <w:r w:rsidR="00BA7345">
        <w:t xml:space="preserve"> in actual implementations</w:t>
      </w:r>
      <w:r w:rsidR="004C5946">
        <w:t>? Can different registries for these types of properties themselves interoperate? The evolution and degree of success of RDA in this format will help guide the priorities of the V/FRBR project into the future</w:t>
      </w:r>
      <w:r w:rsidR="00960756">
        <w:t xml:space="preserve"> as we evaluate whether or not to embark upon a similar initiative and/or build upon the RDA registered properties</w:t>
      </w:r>
      <w:r w:rsidR="004C5946">
        <w:t xml:space="preserve">. </w:t>
      </w:r>
    </w:p>
    <w:p w:rsidR="00410AFB" w:rsidRDefault="00410AFB" w:rsidP="00410AFB">
      <w:pPr>
        <w:pStyle w:val="Heading2"/>
      </w:pPr>
      <w:r>
        <w:t>4.2. XML Issues</w:t>
      </w:r>
    </w:p>
    <w:p w:rsidR="007C354C" w:rsidRDefault="004C5946" w:rsidP="0045183B">
      <w:pPr>
        <w:pStyle w:val="ParaIndent"/>
      </w:pPr>
      <w:r>
        <w:t>While we expect the V/FRBR XML formats we have defined will not be the only</w:t>
      </w:r>
      <w:r w:rsidR="00092AA0">
        <w:t xml:space="preserve"> bindings </w:t>
      </w:r>
      <w:r w:rsidR="00611CA7">
        <w:t xml:space="preserve">needed </w:t>
      </w:r>
      <w:r w:rsidR="00092AA0">
        <w:t xml:space="preserve">for </w:t>
      </w:r>
      <w:proofErr w:type="spellStart"/>
      <w:r w:rsidR="00092AA0">
        <w:t>FRBRized</w:t>
      </w:r>
      <w:proofErr w:type="spellEnd"/>
      <w:r w:rsidR="00092AA0">
        <w:t xml:space="preserve"> data, we do believe for the foreseeable future they will be helpful to the library metadata community. </w:t>
      </w:r>
      <w:r w:rsidR="00960756">
        <w:t xml:space="preserve">The version 1.0 Schemas released in March 2010 </w:t>
      </w:r>
      <w:proofErr w:type="gramStart"/>
      <w:r w:rsidR="00960756">
        <w:t>are</w:t>
      </w:r>
      <w:proofErr w:type="gramEnd"/>
      <w:r w:rsidR="00960756">
        <w:t xml:space="preserve"> only an initial effort. </w:t>
      </w:r>
      <w:r w:rsidR="00FA53AD">
        <w:t xml:space="preserve">For </w:t>
      </w:r>
      <w:proofErr w:type="spellStart"/>
      <w:r w:rsidR="00FA53AD">
        <w:t>efrbr</w:t>
      </w:r>
      <w:proofErr w:type="spellEnd"/>
      <w:r w:rsidR="00FA53AD">
        <w:t xml:space="preserve"> in particular, we have made many assumptions</w:t>
      </w:r>
      <w:r w:rsidR="004E178D">
        <w:t xml:space="preserve"> about FRBR implementer</w:t>
      </w:r>
      <w:r w:rsidR="00FA53AD">
        <w:t>s</w:t>
      </w:r>
      <w:r w:rsidR="004E178D">
        <w:t>’</w:t>
      </w:r>
      <w:r w:rsidR="00FA53AD">
        <w:t xml:space="preserve"> needs for a data format</w:t>
      </w:r>
      <w:r w:rsidR="003409E9">
        <w:t xml:space="preserve"> that will need to be tested and validated</w:t>
      </w:r>
      <w:r w:rsidR="00FA53AD">
        <w:t xml:space="preserve">. </w:t>
      </w:r>
      <w:r w:rsidR="004E178D">
        <w:t xml:space="preserve">The Schema structure we have developed is designed for maximum re-usability in parts in addition to the whole, but this has led to a great deal of complexity in the format. Have we struck the right balance between </w:t>
      </w:r>
      <w:r w:rsidR="007C354C">
        <w:t xml:space="preserve">functionality and complexity? Or does the complexity we’ve introduced create too high a barrier for other implementers to adopt? </w:t>
      </w:r>
      <w:r w:rsidR="004E178D">
        <w:t>We hope that community feedback and testing will lead to signific</w:t>
      </w:r>
      <w:r w:rsidR="007C354C">
        <w:t>ant revisions to these Schemas.</w:t>
      </w:r>
    </w:p>
    <w:p w:rsidR="00410AFB" w:rsidRPr="00410AFB" w:rsidRDefault="007C354C" w:rsidP="004A3520">
      <w:pPr>
        <w:pStyle w:val="ParaIndent"/>
      </w:pPr>
      <w:r>
        <w:t>The V/FRBR XML Schemas intentionally define all elements at the schema level so that they c</w:t>
      </w:r>
      <w:r w:rsidR="0045183B">
        <w:t>an be referenced from elsewhere, which</w:t>
      </w:r>
      <w:r>
        <w:t xml:space="preserve"> means these elements could be referenced by URI. Yet as an XML format these elements are not </w:t>
      </w:r>
      <w:r w:rsidR="00BA7345">
        <w:t xml:space="preserve">truly </w:t>
      </w:r>
      <w:r>
        <w:t xml:space="preserve">“properties” in the </w:t>
      </w:r>
      <w:r w:rsidR="004A3520">
        <w:t xml:space="preserve">RDF sense. </w:t>
      </w:r>
      <w:r w:rsidR="007C162C">
        <w:t>In addition, t</w:t>
      </w:r>
      <w:r w:rsidR="004A3520">
        <w:t xml:space="preserve">he </w:t>
      </w:r>
      <w:r w:rsidR="007C162C">
        <w:t>inclusion</w:t>
      </w:r>
      <w:r w:rsidR="004A3520">
        <w:t xml:space="preserve"> of XML attributes at the </w:t>
      </w:r>
      <w:proofErr w:type="spellStart"/>
      <w:r w:rsidR="004A3520">
        <w:t>efrbr</w:t>
      </w:r>
      <w:proofErr w:type="spellEnd"/>
      <w:r w:rsidR="004A3520">
        <w:t xml:space="preserve"> level </w:t>
      </w:r>
      <w:r w:rsidR="00A40BFD">
        <w:t xml:space="preserve">that provide meta-information about the value or a refinement of the element’s meaning </w:t>
      </w:r>
      <w:r w:rsidR="004A3520">
        <w:t>further distances this implementat</w:t>
      </w:r>
      <w:r w:rsidR="00222A02">
        <w:t>ion from an RDF-based one. T</w:t>
      </w:r>
      <w:r w:rsidR="004A3520">
        <w:t>he XML format</w:t>
      </w:r>
      <w:r w:rsidR="00222A02">
        <w:t>, however,</w:t>
      </w:r>
      <w:r w:rsidR="004A3520">
        <w:t xml:space="preserve"> is only one representation of </w:t>
      </w:r>
      <w:r w:rsidR="006A2E73">
        <w:t>our unde</w:t>
      </w:r>
      <w:r w:rsidR="0045183B">
        <w:t xml:space="preserve">rlying data model, and we </w:t>
      </w:r>
      <w:r w:rsidR="006A2E73">
        <w:t xml:space="preserve">believe that the </w:t>
      </w:r>
      <w:r w:rsidR="00222A02">
        <w:t xml:space="preserve">underlying </w:t>
      </w:r>
      <w:r w:rsidR="006A2E73">
        <w:t xml:space="preserve">model will eventually be </w:t>
      </w:r>
      <w:r w:rsidR="007C162C">
        <w:t>usable as the source of</w:t>
      </w:r>
      <w:r w:rsidR="006A2E73">
        <w:t xml:space="preserve"> an RDF, graph-based </w:t>
      </w:r>
      <w:r w:rsidR="00A40BFD">
        <w:t xml:space="preserve">data </w:t>
      </w:r>
      <w:r w:rsidR="006A2E73">
        <w:t>binding. T</w:t>
      </w:r>
      <w:r w:rsidR="004A3520">
        <w:t xml:space="preserve">he V/FRBR project team has </w:t>
      </w:r>
      <w:r w:rsidR="006A2E73">
        <w:t xml:space="preserve">to this point </w:t>
      </w:r>
      <w:r w:rsidR="004A3520">
        <w:t xml:space="preserve">only scratched the surface of the analysis needed to develop </w:t>
      </w:r>
      <w:r w:rsidR="00BA7345">
        <w:t>(or even decide whe</w:t>
      </w:r>
      <w:r w:rsidR="009553C5">
        <w:t>t</w:t>
      </w:r>
      <w:r w:rsidR="00501B02">
        <w:t>her to develop</w:t>
      </w:r>
      <w:r w:rsidR="007C162C">
        <w:t xml:space="preserve"> during our grant period</w:t>
      </w:r>
      <w:r w:rsidR="00501B02">
        <w:t xml:space="preserve">) </w:t>
      </w:r>
      <w:r w:rsidR="00C4276B">
        <w:t>a true RDF</w:t>
      </w:r>
      <w:r w:rsidR="004A3520">
        <w:t xml:space="preserve"> </w:t>
      </w:r>
      <w:r w:rsidR="00501B02">
        <w:t>representation</w:t>
      </w:r>
      <w:r w:rsidR="004A3520">
        <w:t xml:space="preserve"> of our </w:t>
      </w:r>
      <w:proofErr w:type="spellStart"/>
      <w:r w:rsidR="004A3520">
        <w:t>FRBRized</w:t>
      </w:r>
      <w:proofErr w:type="spellEnd"/>
      <w:r w:rsidR="004A3520">
        <w:t xml:space="preserve"> data.</w:t>
      </w:r>
    </w:p>
    <w:p w:rsidR="00766AB9" w:rsidRPr="00410AFB" w:rsidRDefault="00410AFB" w:rsidP="00410AFB">
      <w:pPr>
        <w:pStyle w:val="Heading2"/>
      </w:pPr>
      <w:r>
        <w:t>4.3. RDF</w:t>
      </w:r>
      <w:r w:rsidR="001B5D24">
        <w:t xml:space="preserve"> </w:t>
      </w:r>
      <w:r>
        <w:t>and Dublin Core Abstract Model Issues</w:t>
      </w:r>
    </w:p>
    <w:p w:rsidR="00160142" w:rsidRDefault="00C9689F" w:rsidP="00806D1A">
      <w:pPr>
        <w:pStyle w:val="ParaIndent"/>
      </w:pPr>
      <w:r>
        <w:t xml:space="preserve">Representing library metadata, </w:t>
      </w:r>
      <w:proofErr w:type="spellStart"/>
      <w:r>
        <w:t>FRBRized</w:t>
      </w:r>
      <w:proofErr w:type="spellEnd"/>
      <w:r>
        <w:t xml:space="preserve"> or not, in a form friendly to RDF or the D</w:t>
      </w:r>
      <w:r w:rsidR="00D62879">
        <w:t>ublin Core Abstract Model</w:t>
      </w:r>
      <w:r>
        <w:t xml:space="preserve"> presents some significant challenges. </w:t>
      </w:r>
      <w:r w:rsidR="00D62879">
        <w:t>In V/FRBR</w:t>
      </w:r>
      <w:r w:rsidR="00ED0E00">
        <w:t>, we encountered a si</w:t>
      </w:r>
      <w:r w:rsidR="00D62879">
        <w:t>tuation common to library</w:t>
      </w:r>
      <w:r w:rsidR="00ED0E00">
        <w:t xml:space="preserve"> metadata, where three FRBR attributes of the Manifestation </w:t>
      </w:r>
      <w:r w:rsidR="00D62879">
        <w:t>were</w:t>
      </w:r>
      <w:r w:rsidR="00ED0E00">
        <w:t xml:space="preserve"> grouped together into</w:t>
      </w:r>
      <w:r w:rsidR="009F5845">
        <w:t xml:space="preserve"> a “publication statement” that would be repeatable as a set</w:t>
      </w:r>
      <w:r w:rsidR="00ED0E00">
        <w:t xml:space="preserve">. In </w:t>
      </w:r>
      <w:proofErr w:type="spellStart"/>
      <w:r w:rsidR="00D62879">
        <w:t>XML’s</w:t>
      </w:r>
      <w:proofErr w:type="spellEnd"/>
      <w:r w:rsidR="00D62879">
        <w:t xml:space="preserve"> tree model </w:t>
      </w:r>
      <w:r w:rsidR="00ED0E00">
        <w:t>this is simple – create an XML element wrapping together the three publ</w:t>
      </w:r>
      <w:r w:rsidR="005C1479">
        <w:t>ication elements. This solution, however, is incompatible with</w:t>
      </w:r>
      <w:r w:rsidR="00ED0E00">
        <w:t xml:space="preserve"> the graph model RDF employs</w:t>
      </w:r>
      <w:r w:rsidR="005C1479">
        <w:t xml:space="preserve">. Should we undertake an RDF representation of V/FRBR data we would need to seek a different </w:t>
      </w:r>
      <w:proofErr w:type="gramStart"/>
      <w:r w:rsidR="005C1479">
        <w:t>solution</w:t>
      </w:r>
      <w:r w:rsidR="00806D1A">
        <w:t>.</w:t>
      </w:r>
      <w:proofErr w:type="gramEnd"/>
      <w:r w:rsidR="00806D1A">
        <w:t xml:space="preserve"> </w:t>
      </w:r>
      <w:proofErr w:type="spellStart"/>
      <w:r w:rsidR="00806D1A">
        <w:t>Hillmann</w:t>
      </w:r>
      <w:proofErr w:type="spellEnd"/>
      <w:r w:rsidR="00806D1A">
        <w:t xml:space="preserve"> (2010) proposes some strategies for modeling the publication statement and other </w:t>
      </w:r>
      <w:r w:rsidR="00384FC8">
        <w:t>aggregated statements in RDF, which could potentially be applied to data structures in V/FRBR.</w:t>
      </w:r>
      <w:r w:rsidR="00A90974">
        <w:t xml:space="preserve"> A similar issue arises with the representation of relationships in our XML Schemas, as each relationship is defined as a child of its overarching relationship type. The connection between a relationship and its type is inherent in the XML hierarchy, but is not defined formally.</w:t>
      </w:r>
    </w:p>
    <w:p w:rsidR="00617AF1" w:rsidRDefault="00333365" w:rsidP="00E83BE6">
      <w:pPr>
        <w:pStyle w:val="ParaIndent"/>
      </w:pPr>
      <w:r>
        <w:t xml:space="preserve">One way to look at interoperability issues is through </w:t>
      </w:r>
      <w:r w:rsidR="00975568">
        <w:t xml:space="preserve">the </w:t>
      </w:r>
      <w:proofErr w:type="spellStart"/>
      <w:r w:rsidR="00975568">
        <w:t>DCMI’s</w:t>
      </w:r>
      <w:proofErr w:type="spellEnd"/>
      <w:r w:rsidR="00975568">
        <w:t xml:space="preserve"> Interoperability Levels for Dublin Core Metadata</w:t>
      </w:r>
      <w:r w:rsidR="005C1479">
        <w:t xml:space="preserve"> (Nilsson et al., 2009)</w:t>
      </w:r>
      <w:r w:rsidR="00975568">
        <w:t xml:space="preserve">. </w:t>
      </w:r>
      <w:r w:rsidR="00F74B28">
        <w:t>According to this framework, the current V/FRBR XML binding is at interoperability level 1 – “Shared term definitions.” By conforming (or at least making a human-readable claim to conform) to the textual definitions in the FRBR and FRAD reports, our XML data format can be understood to share definitions with other formats that also make the same claim to FRBR conformance. Dublin Core interoperability level 2, “formal semantic interoperability,” is a significant step beyond level 1</w:t>
      </w:r>
      <w:r w:rsidR="009272F9">
        <w:t xml:space="preserve">, requiring compliance with the RDF graph model and “use (or </w:t>
      </w:r>
      <w:proofErr w:type="spellStart"/>
      <w:r w:rsidR="009272F9">
        <w:t>inferrability</w:t>
      </w:r>
      <w:proofErr w:type="spellEnd"/>
      <w:r w:rsidR="009272F9">
        <w:t xml:space="preserve">) of </w:t>
      </w:r>
      <w:proofErr w:type="spellStart"/>
      <w:r w:rsidR="009272F9">
        <w:t>URIs</w:t>
      </w:r>
      <w:proofErr w:type="spellEnd"/>
      <w:r w:rsidR="009272F9">
        <w:t xml:space="preserve"> and conformance with formally specified domains, ranges, and sub-property relations” (Nilsson et al., 2009).</w:t>
      </w:r>
      <w:r w:rsidR="00AD5518">
        <w:t xml:space="preserve"> Level 3 </w:t>
      </w:r>
      <w:r w:rsidR="00993707">
        <w:t>requires conformance with the Dublin Core Abstract Model, and level 4 requires a description set (defined by the Dublin Core Abstract Model) to conform to specific formal constraints, and provides a specific XML language fo</w:t>
      </w:r>
      <w:r w:rsidR="009F5845">
        <w:t>r expressing these constraints.</w:t>
      </w:r>
    </w:p>
    <w:p w:rsidR="00A273EF" w:rsidRDefault="005C1479" w:rsidP="00416F5C">
      <w:pPr>
        <w:pStyle w:val="ParaIndent"/>
      </w:pPr>
      <w:r>
        <w:t xml:space="preserve">A formalized representation of the V/FRBR data model and an RDF binding would likely allow the V/FRBR project to reach Dublin Core interoperability level 2. </w:t>
      </w:r>
      <w:r w:rsidR="00416F5C">
        <w:t>T</w:t>
      </w:r>
      <w:r w:rsidR="00E83BE6">
        <w:t xml:space="preserve">o reach interoperability level 3, </w:t>
      </w:r>
      <w:r w:rsidR="00673F7D">
        <w:t xml:space="preserve">we </w:t>
      </w:r>
      <w:r w:rsidR="00384FC8">
        <w:t>would</w:t>
      </w:r>
      <w:r w:rsidR="00673F7D">
        <w:t xml:space="preserve"> seek</w:t>
      </w:r>
      <w:r w:rsidR="009553C5">
        <w:t xml:space="preserve"> guidance </w:t>
      </w:r>
      <w:r w:rsidR="00E83BE6">
        <w:t xml:space="preserve">from other initiatives that have formally documented a </w:t>
      </w:r>
      <w:r w:rsidR="00656015">
        <w:t>DCAP</w:t>
      </w:r>
      <w:r w:rsidR="00543B80">
        <w:t xml:space="preserve"> based on FRBR principles</w:t>
      </w:r>
      <w:r w:rsidR="00E83BE6">
        <w:t xml:space="preserve">. </w:t>
      </w:r>
      <w:r w:rsidR="005C0454">
        <w:t>A</w:t>
      </w:r>
      <w:r w:rsidR="00543B80">
        <w:t xml:space="preserve"> specific Application Profile is made up of </w:t>
      </w:r>
      <w:r w:rsidR="00C857E6">
        <w:t>a set of documents relevant to a single project or type of material</w:t>
      </w:r>
      <w:r w:rsidR="00416F5C">
        <w:t xml:space="preserve">. However, the Application Profile layer in the Singapore Framework is built upon a lower layer, known as Domain Standards. These </w:t>
      </w:r>
      <w:r w:rsidR="00AF1865">
        <w:t xml:space="preserve">are “models and specifications in broader use by communities” </w:t>
      </w:r>
      <w:r w:rsidR="00C857E6">
        <w:t xml:space="preserve">(Nilsson et al., 2008). </w:t>
      </w:r>
      <w:r w:rsidR="00AF1865">
        <w:t>As described earlier, the FRBR report exists at this Domain Standards</w:t>
      </w:r>
      <w:r w:rsidR="0090759E">
        <w:t xml:space="preserve"> level</w:t>
      </w:r>
      <w:r w:rsidR="00416F5C">
        <w:t xml:space="preserve"> as a Community Domain Model</w:t>
      </w:r>
      <w:r w:rsidR="0090759E">
        <w:t xml:space="preserve">. </w:t>
      </w:r>
      <w:r w:rsidR="00416F5C">
        <w:t xml:space="preserve">A Community Domain Model in the Singapore Framework is the basis for the Domain Model at the Application Profile layer. </w:t>
      </w:r>
      <w:r w:rsidR="0001047E">
        <w:t xml:space="preserve">Application Profile creators must “select or develop” a Domain Model </w:t>
      </w:r>
      <w:r w:rsidR="00E83BE6">
        <w:t>(Coyle &amp; Baker, 2009)</w:t>
      </w:r>
      <w:r w:rsidR="005C0454">
        <w:t>, which suggest</w:t>
      </w:r>
      <w:r w:rsidR="00416F5C">
        <w:t>s some re</w:t>
      </w:r>
      <w:r w:rsidR="004B44BD">
        <w:t>-</w:t>
      </w:r>
      <w:r w:rsidR="00416F5C">
        <w:t xml:space="preserve">use of external effort </w:t>
      </w:r>
      <w:r w:rsidR="005C0454">
        <w:t xml:space="preserve">is at least possible </w:t>
      </w:r>
      <w:r w:rsidR="00412B3C">
        <w:t>and perhaps even</w:t>
      </w:r>
      <w:r w:rsidR="005C0454">
        <w:t xml:space="preserve"> desirable</w:t>
      </w:r>
      <w:r w:rsidR="00384FC8">
        <w:t xml:space="preserve"> at the </w:t>
      </w:r>
      <w:r w:rsidR="00B40D49">
        <w:t>Application Profile</w:t>
      </w:r>
      <w:r w:rsidR="00384FC8">
        <w:t xml:space="preserve"> l</w:t>
      </w:r>
      <w:r w:rsidR="00A273EF">
        <w:t>evel</w:t>
      </w:r>
      <w:r w:rsidR="00416F5C">
        <w:t xml:space="preserve">. </w:t>
      </w:r>
      <w:r w:rsidR="005C0454">
        <w:t xml:space="preserve">However, the smallest shades of differences in meaning can have enormous consequences for </w:t>
      </w:r>
      <w:r w:rsidR="0090759E">
        <w:t xml:space="preserve">a Domain Model. A FRBR Work, for example, has a relationship to but is not the same as the </w:t>
      </w:r>
      <w:proofErr w:type="spellStart"/>
      <w:r w:rsidR="0090759E">
        <w:t>Variazioni</w:t>
      </w:r>
      <w:proofErr w:type="spellEnd"/>
      <w:r w:rsidR="0090759E">
        <w:t xml:space="preserve"> project’s Composition concept.</w:t>
      </w:r>
      <w:r w:rsidR="00384FC8">
        <w:t xml:space="preserve"> At the Domain Standards level it is not necessary to formally define concepts in RDF terms, but formally declaring Work as an RDF class, and Composition as a subclass of Work would be a significant step towards better interoperability of data between FRBR implementations</w:t>
      </w:r>
      <w:r w:rsidR="00412B3C">
        <w:t xml:space="preserve"> and tighter connections between the Domain Model at the Application Profile Level and the Domain Standards level below</w:t>
      </w:r>
      <w:r w:rsidR="00384FC8">
        <w:t>.</w:t>
      </w:r>
      <w:r w:rsidR="00416F5C">
        <w:t xml:space="preserve"> This</w:t>
      </w:r>
      <w:r w:rsidR="009553C5">
        <w:t xml:space="preserve"> odd interaction of textual model descriptions and more formal modeling practices </w:t>
      </w:r>
      <w:r w:rsidR="00416F5C">
        <w:t xml:space="preserve">in current implementations </w:t>
      </w:r>
      <w:r w:rsidR="009553C5">
        <w:t>has not escaped community notice (</w:t>
      </w:r>
      <w:proofErr w:type="spellStart"/>
      <w:r w:rsidR="009553C5">
        <w:t>Chaudhri</w:t>
      </w:r>
      <w:proofErr w:type="spellEnd"/>
      <w:r w:rsidR="009553C5">
        <w:t>, 2009).</w:t>
      </w:r>
    </w:p>
    <w:p w:rsidR="00673F7D" w:rsidRDefault="005C0454" w:rsidP="00A273EF">
      <w:pPr>
        <w:pStyle w:val="ParaIndent"/>
      </w:pPr>
      <w:r>
        <w:t>Despite the potential for formal interoperability suggested by the Singapore Framework</w:t>
      </w:r>
      <w:r w:rsidR="0001047E">
        <w:t xml:space="preserve">, it appears that </w:t>
      </w:r>
      <w:proofErr w:type="spellStart"/>
      <w:r w:rsidR="0001047E">
        <w:t>D</w:t>
      </w:r>
      <w:r w:rsidR="00656015">
        <w:t>CAPs</w:t>
      </w:r>
      <w:proofErr w:type="spellEnd"/>
      <w:r w:rsidR="0001047E">
        <w:t xml:space="preserve"> created or in development to date that use FRBR each define their own Domain Models rather than adopting a shared core beyond what the textual FRBR report as a Domain Standard provides. </w:t>
      </w:r>
      <w:r w:rsidR="00467119">
        <w:t xml:space="preserve">The </w:t>
      </w:r>
      <w:r w:rsidR="0001047E">
        <w:t xml:space="preserve">European </w:t>
      </w:r>
      <w:proofErr w:type="spellStart"/>
      <w:r w:rsidR="0001047E">
        <w:t>Variazioni</w:t>
      </w:r>
      <w:proofErr w:type="spellEnd"/>
      <w:r w:rsidR="0001047E">
        <w:t xml:space="preserve"> project’s Application Profile, entitled VMAP</w:t>
      </w:r>
      <w:r w:rsidR="007A2E25">
        <w:t xml:space="preserve"> &lt;</w:t>
      </w:r>
      <w:r w:rsidR="007A2E25" w:rsidRPr="0001047E">
        <w:t>http://variazioniproject.org/vmap/VMAP_home.html</w:t>
      </w:r>
      <w:r w:rsidR="007A2E25">
        <w:t>&gt;</w:t>
      </w:r>
      <w:r w:rsidR="0001047E">
        <w:t xml:space="preserve">, </w:t>
      </w:r>
      <w:r w:rsidR="00DE7207">
        <w:t>re</w:t>
      </w:r>
      <w:r w:rsidR="004B44BD">
        <w:t>-</w:t>
      </w:r>
      <w:r w:rsidR="00DE7207">
        <w:t xml:space="preserve">uses </w:t>
      </w:r>
      <w:r w:rsidR="00467119">
        <w:t xml:space="preserve">properties from the </w:t>
      </w:r>
      <w:proofErr w:type="spellStart"/>
      <w:r w:rsidR="00467119">
        <w:t>dcterms</w:t>
      </w:r>
      <w:proofErr w:type="spellEnd"/>
      <w:r w:rsidR="00467119">
        <w:t xml:space="preserve"> namespace and FOAF, but does not conform to best practice for </w:t>
      </w:r>
      <w:proofErr w:type="spellStart"/>
      <w:r w:rsidR="00467119">
        <w:t>D</w:t>
      </w:r>
      <w:r w:rsidR="00656015">
        <w:t>CAPs</w:t>
      </w:r>
      <w:proofErr w:type="spellEnd"/>
      <w:r w:rsidR="00656015">
        <w:t xml:space="preserve"> </w:t>
      </w:r>
      <w:r w:rsidR="00467119">
        <w:t>i</w:t>
      </w:r>
      <w:r w:rsidR="00C0345E">
        <w:t>n other ways. For example</w:t>
      </w:r>
      <w:r w:rsidR="00467119">
        <w:t xml:space="preserve">, </w:t>
      </w:r>
      <w:r w:rsidR="00673F7D">
        <w:t>VMAP</w:t>
      </w:r>
      <w:r w:rsidR="00467119">
        <w:t xml:space="preserve"> uses an element from the MODS namespace</w:t>
      </w:r>
      <w:r w:rsidR="00C0345E">
        <w:t>, a practice</w:t>
      </w:r>
      <w:r w:rsidR="00467119">
        <w:t xml:space="preserve"> which the </w:t>
      </w:r>
      <w:r w:rsidR="00656015">
        <w:t>DC</w:t>
      </w:r>
      <w:r w:rsidR="00467119">
        <w:t xml:space="preserve"> Usage Board discourage</w:t>
      </w:r>
      <w:r w:rsidR="00C0345E">
        <w:t>s</w:t>
      </w:r>
      <w:r w:rsidR="009F5845">
        <w:t>,</w:t>
      </w:r>
      <w:r w:rsidR="00467119">
        <w:t xml:space="preserve"> </w:t>
      </w:r>
      <w:r w:rsidR="00416F5C">
        <w:t>as the Board</w:t>
      </w:r>
      <w:r w:rsidR="00656015">
        <w:t xml:space="preserve"> consider</w:t>
      </w:r>
      <w:r w:rsidR="00416F5C">
        <w:t>s</w:t>
      </w:r>
      <w:r w:rsidR="00656015">
        <w:t xml:space="preserve"> these</w:t>
      </w:r>
      <w:r w:rsidR="00467119">
        <w:t xml:space="preserve"> not truly “properties” in the</w:t>
      </w:r>
      <w:r w:rsidR="00C0345E">
        <w:t xml:space="preserve"> RDF sense. In addition, </w:t>
      </w:r>
      <w:r w:rsidR="00673F7D">
        <w:t>VMAP</w:t>
      </w:r>
      <w:r w:rsidR="00467119">
        <w:t xml:space="preserve"> defines its own properties for some common features like geographic places and height/width instead of seeking pre-existing vocabularies. </w:t>
      </w:r>
      <w:r>
        <w:t xml:space="preserve">The </w:t>
      </w:r>
      <w:proofErr w:type="gramStart"/>
      <w:r>
        <w:t>VMAP has not been reviewed by the DCMI Usage Board</w:t>
      </w:r>
      <w:proofErr w:type="gramEnd"/>
      <w:r>
        <w:t xml:space="preserve">. The V/FRBR project team plans to watch </w:t>
      </w:r>
      <w:proofErr w:type="spellStart"/>
      <w:r>
        <w:t>Variazioni</w:t>
      </w:r>
      <w:proofErr w:type="spellEnd"/>
      <w:r>
        <w:t xml:space="preserve"> closely but at this time believes the uncertain status of VMAP together with its more free interpretation of FRBR then we are taking would make it challenging for us to attempt to use much of their formal Application Profile.</w:t>
      </w:r>
    </w:p>
    <w:p w:rsidR="005C0454" w:rsidRDefault="00D62879" w:rsidP="00C0345E">
      <w:pPr>
        <w:pStyle w:val="ParaIndent"/>
      </w:pPr>
      <w:r>
        <w:t>Th</w:t>
      </w:r>
      <w:r w:rsidR="00673F7D">
        <w:t>e Scholarly Works Application Profile</w:t>
      </w:r>
      <w:r w:rsidR="007A2E25">
        <w:t xml:space="preserve"> </w:t>
      </w:r>
      <w:r w:rsidR="00FF26D6">
        <w:t xml:space="preserve">(SWAP) </w:t>
      </w:r>
      <w:r w:rsidR="007A2E25">
        <w:t>&lt;</w:t>
      </w:r>
      <w:r w:rsidR="007A2E25" w:rsidRPr="007A2E25">
        <w:t>http://www.ukoln.ac.uk/repositories/</w:t>
      </w:r>
      <w:r>
        <w:br/>
      </w:r>
      <w:proofErr w:type="spellStart"/>
      <w:r w:rsidR="007A2E25" w:rsidRPr="007A2E25">
        <w:t>digirep/index/Eprints_Application_Profile</w:t>
      </w:r>
      <w:proofErr w:type="spellEnd"/>
      <w:proofErr w:type="gramStart"/>
      <w:r w:rsidR="007A2E25">
        <w:t>&gt;</w:t>
      </w:r>
      <w:r>
        <w:t>,</w:t>
      </w:r>
      <w:proofErr w:type="gramEnd"/>
      <w:r>
        <w:t xml:space="preserve"> similarly uses FRBR concepts</w:t>
      </w:r>
      <w:r w:rsidR="00FF26D6">
        <w:t xml:space="preserve">. SWAP uses FRBR in a </w:t>
      </w:r>
      <w:r w:rsidR="00412B3C">
        <w:t>loose</w:t>
      </w:r>
      <w:r w:rsidR="00FF26D6">
        <w:t xml:space="preserve"> way, </w:t>
      </w:r>
      <w:r w:rsidR="000B174F">
        <w:t xml:space="preserve">in which “some of the entity and relationship labels used in FRBR have been modified…in order to make them more intuitive to those dealing with </w:t>
      </w:r>
      <w:proofErr w:type="spellStart"/>
      <w:r w:rsidR="000B174F">
        <w:t>eprints</w:t>
      </w:r>
      <w:proofErr w:type="spellEnd"/>
      <w:r w:rsidR="000B174F">
        <w:t xml:space="preserve"> and to align them with the terminology used in DC” (</w:t>
      </w:r>
      <w:proofErr w:type="spellStart"/>
      <w:r w:rsidR="000B174F">
        <w:t>Allinson</w:t>
      </w:r>
      <w:proofErr w:type="spellEnd"/>
      <w:r w:rsidR="000B174F">
        <w:t xml:space="preserve"> et al., 2007). </w:t>
      </w:r>
      <w:r w:rsidR="00656015">
        <w:t>The close rela</w:t>
      </w:r>
      <w:r w:rsidR="00457446">
        <w:t>tionship to FRBR implied by the</w:t>
      </w:r>
      <w:r w:rsidR="00656015">
        <w:t xml:space="preserve"> text</w:t>
      </w:r>
      <w:r w:rsidR="00457446">
        <w:t xml:space="preserve"> of the Application Profile</w:t>
      </w:r>
      <w:r w:rsidR="00656015">
        <w:t>, however,</w:t>
      </w:r>
      <w:r w:rsidR="00C0345E">
        <w:t xml:space="preserve"> is not defined for</w:t>
      </w:r>
      <w:r w:rsidR="00656015">
        <w:t xml:space="preserve">mally. SWAP </w:t>
      </w:r>
      <w:r w:rsidR="00C0345E">
        <w:t xml:space="preserve">does not </w:t>
      </w:r>
      <w:r w:rsidR="00457446">
        <w:t xml:space="preserve">formally </w:t>
      </w:r>
      <w:r w:rsidR="00C0345E">
        <w:t>reference RDF classes for its entities (although it may be these do exist), and IFLA has</w:t>
      </w:r>
      <w:r w:rsidR="00457446">
        <w:t xml:space="preserve"> to date</w:t>
      </w:r>
      <w:r w:rsidR="00C0345E">
        <w:t xml:space="preserve"> not </w:t>
      </w:r>
      <w:r w:rsidR="00457446">
        <w:t xml:space="preserve">yet </w:t>
      </w:r>
      <w:r w:rsidR="00C0345E">
        <w:t xml:space="preserve">defined RDF classes for its entities in a production environment. </w:t>
      </w:r>
      <w:r w:rsidR="00457446">
        <w:t>As a result, c</w:t>
      </w:r>
      <w:r w:rsidR="00C0345E">
        <w:t xml:space="preserve">urrently there is no machine-readable connection between the FRBR implementation in SWAP and that in other </w:t>
      </w:r>
      <w:proofErr w:type="spellStart"/>
      <w:r w:rsidR="00656015">
        <w:t>DCAPs</w:t>
      </w:r>
      <w:proofErr w:type="spellEnd"/>
      <w:r w:rsidR="00C0345E">
        <w:t>.</w:t>
      </w:r>
    </w:p>
    <w:p w:rsidR="00A273EF" w:rsidRDefault="004338C3" w:rsidP="00EE61A8">
      <w:pPr>
        <w:pStyle w:val="ParaIndent"/>
      </w:pPr>
      <w:r>
        <w:t>The Dublin Core Library Application Profile &lt;</w:t>
      </w:r>
      <w:r w:rsidRPr="004338C3">
        <w:t>http://dublincore.org/librarieswiki/RevisionDraft</w:t>
      </w:r>
      <w:r>
        <w:t>&gt; has been in development for some time, predating both the Dublin Core Abstract Model and the Singapore Framework. The curre</w:t>
      </w:r>
      <w:r w:rsidR="00457446">
        <w:t>nt draft is still in progress</w:t>
      </w:r>
      <w:r>
        <w:t xml:space="preserve">, and </w:t>
      </w:r>
      <w:r w:rsidR="004B44BD">
        <w:t>is attempting to</w:t>
      </w:r>
      <w:r>
        <w:t xml:space="preserve"> </w:t>
      </w:r>
      <w:r w:rsidR="009F5845">
        <w:t>mov</w:t>
      </w:r>
      <w:r w:rsidR="004B44BD">
        <w:t>e</w:t>
      </w:r>
      <w:r w:rsidR="009F5845">
        <w:t xml:space="preserve"> to the new</w:t>
      </w:r>
      <w:r w:rsidR="00C0345E">
        <w:t>,</w:t>
      </w:r>
      <w:r w:rsidR="009F5845">
        <w:t xml:space="preserve"> more formal</w:t>
      </w:r>
      <w:r w:rsidR="00C0345E">
        <w:t>,</w:t>
      </w:r>
      <w:r w:rsidR="009F5845">
        <w:t xml:space="preserve"> Application Profile </w:t>
      </w:r>
      <w:r w:rsidR="004B44BD">
        <w:t>specifications and incorporate</w:t>
      </w:r>
      <w:r w:rsidR="009F5845">
        <w:t xml:space="preserve"> FRBR principles.</w:t>
      </w:r>
      <w:r w:rsidR="00EE61A8">
        <w:t xml:space="preserve"> In its current form, the Library Application Profile experiments with re</w:t>
      </w:r>
      <w:r w:rsidR="004B44BD">
        <w:t>-</w:t>
      </w:r>
      <w:r w:rsidR="00EE61A8">
        <w:t>using existing DCMI-defined properties in place of the relationships defined in the FRBR report, and uses a mixture of properties for the FRBR entities taken from the FRBR report and existing DCMI specifications. As this Application Profile is still in the early stages of formal development</w:t>
      </w:r>
      <w:r w:rsidR="004B44BD">
        <w:t>, at least in the context of the current AP specifications</w:t>
      </w:r>
      <w:r w:rsidR="00EE61A8">
        <w:t xml:space="preserve">, it is unclear at this time whether it will provide features that will be re-usable by the V/FRBR project. </w:t>
      </w:r>
    </w:p>
    <w:p w:rsidR="001143C4" w:rsidRDefault="005C0454" w:rsidP="00D62879">
      <w:pPr>
        <w:pStyle w:val="ParaIndent"/>
      </w:pPr>
      <w:r>
        <w:t xml:space="preserve">Each of these Application Profiles shares some commonality in </w:t>
      </w:r>
      <w:r w:rsidR="004B44BD">
        <w:t xml:space="preserve">human-readable </w:t>
      </w:r>
      <w:r>
        <w:t>definitions of FRBR entities, attributes, a</w:t>
      </w:r>
      <w:r w:rsidR="00D62879">
        <w:t xml:space="preserve">nd relationships, </w:t>
      </w:r>
      <w:r>
        <w:t xml:space="preserve">but </w:t>
      </w:r>
      <w:r w:rsidR="00D62879">
        <w:t xml:space="preserve">none makes any formal connections to the others or to a common core </w:t>
      </w:r>
      <w:r w:rsidR="004B44BD">
        <w:t>set of definitions. Such a common core might be built upon</w:t>
      </w:r>
      <w:r w:rsidR="0023780A">
        <w:t xml:space="preserve"> previous experimental work to model FRBR in RDF (</w:t>
      </w:r>
      <w:proofErr w:type="spellStart"/>
      <w:r w:rsidR="0023780A">
        <w:t>Gradmann</w:t>
      </w:r>
      <w:proofErr w:type="spellEnd"/>
      <w:r w:rsidR="0023780A">
        <w:t>, 2005; Davis</w:t>
      </w:r>
      <w:r w:rsidR="00D62879">
        <w:t xml:space="preserve"> et al.</w:t>
      </w:r>
      <w:r w:rsidR="0023780A">
        <w:t xml:space="preserve">, 2005). </w:t>
      </w:r>
      <w:r>
        <w:t xml:space="preserve">Official, IFLA-defined properties for FRBR concepts </w:t>
      </w:r>
      <w:r w:rsidR="00E40EA2">
        <w:t>would likely</w:t>
      </w:r>
      <w:r>
        <w:t xml:space="preserve"> help to amelior</w:t>
      </w:r>
      <w:r w:rsidR="00D62879">
        <w:t>ate this situation</w:t>
      </w:r>
      <w:r w:rsidR="004B44BD">
        <w:t xml:space="preserve"> as well</w:t>
      </w:r>
      <w:r w:rsidR="00D62879">
        <w:t xml:space="preserve">. </w:t>
      </w:r>
      <w:r w:rsidR="00A273EF">
        <w:t>More work will be necessary to determine to what degree FRBR concepts can and should be formalized for use in Domain Models rather than the more general Domain Standards</w:t>
      </w:r>
      <w:r w:rsidR="00DD7967">
        <w:t>, in order to maximize the interoperability of data across these</w:t>
      </w:r>
      <w:r w:rsidR="00A563BD">
        <w:t xml:space="preserve"> and other FRBR-based</w:t>
      </w:r>
      <w:r w:rsidR="00DD7967">
        <w:t xml:space="preserve"> Application Profiles</w:t>
      </w:r>
      <w:r w:rsidR="00A273EF">
        <w:t>.</w:t>
      </w:r>
      <w:r w:rsidR="00B40D49">
        <w:t xml:space="preserve"> Should the V/FRBR project team elect to undertake an RDF binding of our data model, this work could serve to further formal interoperability among all FRBR-based Dublin Core Application Profiles.</w:t>
      </w:r>
    </w:p>
    <w:p w:rsidR="00080707" w:rsidRPr="001063C1" w:rsidRDefault="00080707" w:rsidP="00080707">
      <w:pPr>
        <w:pStyle w:val="Heading1"/>
      </w:pPr>
      <w:r>
        <w:t>5. Evaluation</w:t>
      </w:r>
    </w:p>
    <w:p w:rsidR="00152A52" w:rsidRDefault="00B40D49" w:rsidP="00080707">
      <w:pPr>
        <w:pStyle w:val="ParaIndent"/>
      </w:pPr>
      <w:r w:rsidRPr="00B40D49">
        <w:t xml:space="preserve">As discussed in the previous section, </w:t>
      </w:r>
      <w:r>
        <w:t xml:space="preserve">designing </w:t>
      </w:r>
      <w:r w:rsidR="004D04A6">
        <w:t>the XML binding for the V/FRBR data model has already raised for our project team a whole host of questions related to how our work could more effectively promote interoperability of FRBR-based metadata. Yet the true test will only come with actual use of this data model, both in its expression as a persistence layer driving a discovery system, and in its XML binding for exchange of data between systems and tools. We released an initial version of the V/FRBR search system in summer 2010</w:t>
      </w:r>
      <w:r w:rsidR="00187FD6">
        <w:t xml:space="preserve"> &lt;http://vfrbr.info/search&gt;</w:t>
      </w:r>
      <w:r w:rsidR="004D04A6">
        <w:t>, w</w:t>
      </w:r>
      <w:r w:rsidR="00187FD6">
        <w:t xml:space="preserve">ith a subset of the records for 80,000 sound recordings from the Indiana University William and Gayle Cook Music Library that we plan to incorporate before the end of the project. The process of batch loading data mapped from the MARC Bibliographic format used in traditional library catalogs (Library of Congress, 2010) into the V/FRBR search system </w:t>
      </w:r>
      <w:r w:rsidR="003F1809">
        <w:t xml:space="preserve">has already revealed to our project team some weaknesses in our underlying data model. We have already made some adjustments to the human-readable representation of the model in Excel and in the database persistence layer to accommodate these issues, and will release a new version of the XML binding </w:t>
      </w:r>
      <w:r w:rsidR="00152A52">
        <w:t xml:space="preserve">with these same changes later </w:t>
      </w:r>
      <w:r w:rsidR="003F1809">
        <w:t xml:space="preserve">in the summer or early fall. </w:t>
      </w:r>
      <w:r w:rsidR="00152A52">
        <w:t xml:space="preserve">As we continue to load more data into the system we expect to find more cases in which our model does not accommodate data from the legacy records that is still of use in a </w:t>
      </w:r>
      <w:proofErr w:type="spellStart"/>
      <w:r w:rsidR="00152A52">
        <w:t>FRBRized</w:t>
      </w:r>
      <w:proofErr w:type="spellEnd"/>
      <w:r w:rsidR="00152A52">
        <w:t xml:space="preserve"> structure.</w:t>
      </w:r>
    </w:p>
    <w:p w:rsidR="00FC070F" w:rsidRPr="00B40D49" w:rsidRDefault="00152A52" w:rsidP="00080707">
      <w:pPr>
        <w:pStyle w:val="ParaIndent"/>
      </w:pPr>
      <w:r>
        <w:t xml:space="preserve">In late summer 2010 we also plan to release raw </w:t>
      </w:r>
      <w:proofErr w:type="spellStart"/>
      <w:r>
        <w:t>FRBRized</w:t>
      </w:r>
      <w:proofErr w:type="spellEnd"/>
      <w:r>
        <w:t xml:space="preserve"> data for community use. Initially the data will be available as a series of large bulk downloads for ingest into other systems. We have heard a great deal of interest in exposing it as Linked Data, and will later in the project be exploring this option along with more full-featured methods such as a light-weight API and the SRU protocol. As we prepare the data for bulk download in XML, we have found cases in which the attributes introduced at the </w:t>
      </w:r>
      <w:proofErr w:type="spellStart"/>
      <w:r>
        <w:t>efrbr</w:t>
      </w:r>
      <w:proofErr w:type="spellEnd"/>
      <w:r>
        <w:t xml:space="preserve"> level are insufficient or </w:t>
      </w:r>
      <w:r w:rsidR="0045183B">
        <w:t>otherwise less than ideal to represent actual data in our system. We expect loading more data locally along with feedback we receive from those who make use of the data we expose for re-use will provide concrete evidence of the usefulness of the XML representation we have designed. We are committed to continuing to update the underlying data model and its XML representation to accommodate lessons learned from their use.</w:t>
      </w:r>
    </w:p>
    <w:p w:rsidR="001063C1" w:rsidRDefault="00980CBF" w:rsidP="001063C1">
      <w:pPr>
        <w:pStyle w:val="Heading1"/>
      </w:pPr>
      <w:r>
        <w:t>Acknowledgements</w:t>
      </w:r>
    </w:p>
    <w:p w:rsidR="001063C1" w:rsidRPr="003538B3" w:rsidRDefault="00CF01FD" w:rsidP="001063C1">
      <w:pPr>
        <w:pStyle w:val="Abstract"/>
      </w:pPr>
      <w:r>
        <w:t xml:space="preserve">The Variations/FRBR project is made possible by a grant from the U.S. Institute of Museum and Library Services. The author </w:t>
      </w:r>
      <w:r w:rsidR="00884233">
        <w:t xml:space="preserve">profusely </w:t>
      </w:r>
      <w:r>
        <w:t>thanks the Variations/FRBR pr</w:t>
      </w:r>
      <w:r w:rsidR="0044593B">
        <w:t xml:space="preserve">oject team, especially the </w:t>
      </w:r>
      <w:proofErr w:type="gramStart"/>
      <w:r w:rsidR="0044593B">
        <w:t xml:space="preserve">data </w:t>
      </w:r>
      <w:r>
        <w:t>modeling</w:t>
      </w:r>
      <w:proofErr w:type="gramEnd"/>
      <w:r>
        <w:t xml:space="preserve"> group </w:t>
      </w:r>
      <w:r w:rsidR="00884233">
        <w:t>including</w:t>
      </w:r>
      <w:r>
        <w:t xml:space="preserve"> Paul </w:t>
      </w:r>
      <w:proofErr w:type="spellStart"/>
      <w:r>
        <w:t>McElwain</w:t>
      </w:r>
      <w:proofErr w:type="spellEnd"/>
      <w:r>
        <w:t xml:space="preserve">, </w:t>
      </w:r>
      <w:proofErr w:type="spellStart"/>
      <w:r>
        <w:t>Ilias</w:t>
      </w:r>
      <w:proofErr w:type="spellEnd"/>
      <w:r>
        <w:t xml:space="preserve"> </w:t>
      </w:r>
      <w:proofErr w:type="spellStart"/>
      <w:r>
        <w:t>Kyriazis</w:t>
      </w:r>
      <w:proofErr w:type="spellEnd"/>
      <w:r>
        <w:t xml:space="preserve">, Alex Berry, Mark </w:t>
      </w:r>
      <w:proofErr w:type="spellStart"/>
      <w:r>
        <w:t>Notess</w:t>
      </w:r>
      <w:proofErr w:type="spellEnd"/>
      <w:r>
        <w:t xml:space="preserve">, </w:t>
      </w:r>
      <w:r w:rsidR="00B85455">
        <w:t xml:space="preserve">Jon Dunn, and Pam </w:t>
      </w:r>
      <w:proofErr w:type="spellStart"/>
      <w:r w:rsidR="00B85455">
        <w:t>Pagels</w:t>
      </w:r>
      <w:proofErr w:type="spellEnd"/>
      <w:r w:rsidR="00B85455">
        <w:t xml:space="preserve"> </w:t>
      </w:r>
      <w:r>
        <w:t>for their significant contributions to the work described in this paper.</w:t>
      </w:r>
    </w:p>
    <w:p w:rsidR="0028235E" w:rsidRDefault="00980CBF" w:rsidP="007D0FDF">
      <w:pPr>
        <w:pStyle w:val="Heading1"/>
      </w:pPr>
      <w:r>
        <w:t>References</w:t>
      </w:r>
    </w:p>
    <w:p w:rsidR="000B174F" w:rsidRPr="000B174F" w:rsidRDefault="000B174F" w:rsidP="00CD0835">
      <w:pPr>
        <w:pStyle w:val="Reference"/>
      </w:pPr>
      <w:proofErr w:type="spellStart"/>
      <w:r>
        <w:t>Allinson</w:t>
      </w:r>
      <w:proofErr w:type="spellEnd"/>
      <w:r>
        <w:t xml:space="preserve">, Julie, Pete Johnston, and Andy Powell. A Dublin Core Application Profile for scholarly works. (January 2007). </w:t>
      </w:r>
      <w:proofErr w:type="spellStart"/>
      <w:r>
        <w:rPr>
          <w:i/>
        </w:rPr>
        <w:t>Ariadne</w:t>
      </w:r>
      <w:proofErr w:type="spellEnd"/>
      <w:r w:rsidR="00642CF2">
        <w:t xml:space="preserve"> 50. Retrieved July 14</w:t>
      </w:r>
      <w:r>
        <w:t>, 2010, from http://www.ariadne.ac.uk/issue50/allinson-et-al.</w:t>
      </w:r>
    </w:p>
    <w:p w:rsidR="008E3EFA" w:rsidRPr="008E3EFA" w:rsidRDefault="008E3EFA" w:rsidP="00CD0835">
      <w:pPr>
        <w:pStyle w:val="Reference"/>
      </w:pPr>
      <w:r>
        <w:t xml:space="preserve">Ayres, Marie-Louise. (2005). Case studies in implementing Functional Requirements for Bibliographic Records [FRBR]: </w:t>
      </w:r>
      <w:proofErr w:type="spellStart"/>
      <w:r>
        <w:t>AustLit</w:t>
      </w:r>
      <w:proofErr w:type="spellEnd"/>
      <w:r>
        <w:t xml:space="preserve"> and </w:t>
      </w:r>
      <w:proofErr w:type="spellStart"/>
      <w:r>
        <w:t>MusicAustralia</w:t>
      </w:r>
      <w:proofErr w:type="spellEnd"/>
      <w:r>
        <w:t xml:space="preserve">. </w:t>
      </w:r>
      <w:r>
        <w:rPr>
          <w:i/>
        </w:rPr>
        <w:t>ALJ: the Australian Library Journal</w:t>
      </w:r>
      <w:r>
        <w:t xml:space="preserve"> 54(1), 43-54. Retrieved </w:t>
      </w:r>
      <w:r w:rsidR="00642CF2">
        <w:t>July 14</w:t>
      </w:r>
      <w:r>
        <w:t xml:space="preserve">, 2010, from </w:t>
      </w:r>
      <w:r w:rsidRPr="008E3EFA">
        <w:t>http://www.nla.gov.au/openpublish/index.php/nlasp/article/viewArticle/1225/1510</w:t>
      </w:r>
      <w:r>
        <w:t>.</w:t>
      </w:r>
    </w:p>
    <w:p w:rsidR="009553C5" w:rsidRPr="009553C5" w:rsidRDefault="009553C5" w:rsidP="00E91E49">
      <w:pPr>
        <w:pStyle w:val="Reference"/>
      </w:pPr>
      <w:proofErr w:type="spellStart"/>
      <w:r>
        <w:t>Chaudhri</w:t>
      </w:r>
      <w:proofErr w:type="spellEnd"/>
      <w:r>
        <w:t xml:space="preserve">, </w:t>
      </w:r>
      <w:proofErr w:type="spellStart"/>
      <w:r>
        <w:t>Talat</w:t>
      </w:r>
      <w:proofErr w:type="spellEnd"/>
      <w:r>
        <w:t xml:space="preserve">. (January 2009). Assessing FRBR in Dublin Core Application Profiles. </w:t>
      </w:r>
      <w:proofErr w:type="spellStart"/>
      <w:r>
        <w:rPr>
          <w:i/>
        </w:rPr>
        <w:t>Ariadne</w:t>
      </w:r>
      <w:proofErr w:type="spellEnd"/>
      <w:r>
        <w:t xml:space="preserve"> 58. Retrieved </w:t>
      </w:r>
      <w:r w:rsidR="00642CF2">
        <w:t>July 14</w:t>
      </w:r>
      <w:r>
        <w:t xml:space="preserve">, 2010, from </w:t>
      </w:r>
      <w:r w:rsidRPr="009553C5">
        <w:t>http://www.ariadne.ac.uk/issue58/chaudhri/</w:t>
      </w:r>
      <w:r>
        <w:t>.</w:t>
      </w:r>
    </w:p>
    <w:p w:rsidR="00F40E45" w:rsidRPr="00AD6E78" w:rsidRDefault="00F40E45" w:rsidP="00E91E49">
      <w:pPr>
        <w:pStyle w:val="Reference"/>
      </w:pPr>
      <w:r>
        <w:t xml:space="preserve">Coyle, Karen. </w:t>
      </w:r>
      <w:proofErr w:type="gramStart"/>
      <w:r>
        <w:t>(February/March 2010).</w:t>
      </w:r>
      <w:proofErr w:type="gramEnd"/>
      <w:r>
        <w:t xml:space="preserve"> </w:t>
      </w:r>
      <w:proofErr w:type="gramStart"/>
      <w:r w:rsidR="000A642F">
        <w:t>RDA vocabularies for a twenty-first-century data environment.</w:t>
      </w:r>
      <w:proofErr w:type="gramEnd"/>
      <w:r w:rsidR="000A642F">
        <w:t xml:space="preserve"> </w:t>
      </w:r>
      <w:r w:rsidR="000A642F">
        <w:rPr>
          <w:i/>
        </w:rPr>
        <w:t>Library Technology Reports</w:t>
      </w:r>
      <w:r w:rsidR="00AD6E78">
        <w:rPr>
          <w:i/>
        </w:rPr>
        <w:t>.</w:t>
      </w:r>
    </w:p>
    <w:p w:rsidR="0023780A" w:rsidRDefault="00E83BE6" w:rsidP="0001047E">
      <w:pPr>
        <w:pStyle w:val="Reference"/>
      </w:pPr>
      <w:r>
        <w:t xml:space="preserve">Coyle, Karen, and Thomas Baker (May 18, 2009). </w:t>
      </w:r>
      <w:proofErr w:type="gramStart"/>
      <w:r>
        <w:t>Guidelines for Dublin Core Application Profiles.</w:t>
      </w:r>
      <w:proofErr w:type="gramEnd"/>
      <w:r>
        <w:t xml:space="preserve"> </w:t>
      </w:r>
      <w:r w:rsidRPr="00CD0835">
        <w:t xml:space="preserve">Retrieved </w:t>
      </w:r>
      <w:r w:rsidR="007F366B">
        <w:t>July 14</w:t>
      </w:r>
      <w:r w:rsidRPr="00CD0835">
        <w:t>, 2010, from</w:t>
      </w:r>
      <w:r w:rsidRPr="00E83BE6">
        <w:t xml:space="preserve"> http://dublincore.org/documents/profile-guidelines/</w:t>
      </w:r>
      <w:r>
        <w:t>.</w:t>
      </w:r>
    </w:p>
    <w:p w:rsidR="00E83BE6" w:rsidRDefault="0023780A" w:rsidP="0001047E">
      <w:pPr>
        <w:pStyle w:val="Reference"/>
      </w:pPr>
      <w:r>
        <w:t xml:space="preserve">Davis, </w:t>
      </w:r>
      <w:r w:rsidR="00D62879">
        <w:t xml:space="preserve">Ian, Richard Newman, and Bruce </w:t>
      </w:r>
      <w:proofErr w:type="spellStart"/>
      <w:r w:rsidR="00D62879">
        <w:t>D</w:t>
      </w:r>
      <w:r>
        <w:t>’</w:t>
      </w:r>
      <w:r w:rsidR="00D62879">
        <w:t>Arcus</w:t>
      </w:r>
      <w:proofErr w:type="spellEnd"/>
      <w:r w:rsidR="00D62879">
        <w:t>. (2005)</w:t>
      </w:r>
      <w:proofErr w:type="gramStart"/>
      <w:r w:rsidR="00D62879">
        <w:t>. Expression of core FRBR concepts in RDF.</w:t>
      </w:r>
      <w:proofErr w:type="gramEnd"/>
      <w:r w:rsidR="00D62879">
        <w:t xml:space="preserve"> Retrieved </w:t>
      </w:r>
      <w:r w:rsidR="007F366B">
        <w:t>July 14</w:t>
      </w:r>
      <w:r w:rsidR="00D62879">
        <w:t xml:space="preserve">, 2010, from </w:t>
      </w:r>
      <w:r w:rsidR="00D62879" w:rsidRPr="00D62879">
        <w:t>http://vocab.org/frbr/core.html</w:t>
      </w:r>
      <w:r w:rsidR="00D62879">
        <w:t>.</w:t>
      </w:r>
    </w:p>
    <w:p w:rsidR="0023780A" w:rsidRDefault="0028235E" w:rsidP="00E91E49">
      <w:pPr>
        <w:pStyle w:val="Reference"/>
      </w:pPr>
      <w:proofErr w:type="gramStart"/>
      <w:r>
        <w:t xml:space="preserve">Diet, </w:t>
      </w:r>
      <w:proofErr w:type="spellStart"/>
      <w:r>
        <w:t>Jürgen</w:t>
      </w:r>
      <w:proofErr w:type="spellEnd"/>
      <w:r>
        <w:t xml:space="preserve"> and Frank </w:t>
      </w:r>
      <w:proofErr w:type="spellStart"/>
      <w:r>
        <w:t>Kurth</w:t>
      </w:r>
      <w:proofErr w:type="spellEnd"/>
      <w:r>
        <w:t>.</w:t>
      </w:r>
      <w:proofErr w:type="gramEnd"/>
      <w:r>
        <w:t xml:space="preserve"> </w:t>
      </w:r>
      <w:r w:rsidR="006D4D4C">
        <w:t>(2007)</w:t>
      </w:r>
      <w:proofErr w:type="gramStart"/>
      <w:r w:rsidR="006D4D4C">
        <w:t xml:space="preserve">. </w:t>
      </w:r>
      <w:r>
        <w:t xml:space="preserve">The </w:t>
      </w:r>
      <w:proofErr w:type="spellStart"/>
      <w:r>
        <w:t>Probado</w:t>
      </w:r>
      <w:proofErr w:type="spellEnd"/>
      <w:r>
        <w:t xml:space="preserve"> </w:t>
      </w:r>
      <w:r w:rsidR="006D4D4C">
        <w:t>m</w:t>
      </w:r>
      <w:r>
        <w:t xml:space="preserve">usic </w:t>
      </w:r>
      <w:r w:rsidR="006D4D4C">
        <w:t>r</w:t>
      </w:r>
      <w:r>
        <w:t>epository at the Bavarian State Library.</w:t>
      </w:r>
      <w:proofErr w:type="gramEnd"/>
      <w:r w:rsidRPr="0028235E">
        <w:t xml:space="preserve"> </w:t>
      </w:r>
      <w:proofErr w:type="gramStart"/>
      <w:r w:rsidRPr="009349FB">
        <w:rPr>
          <w:i/>
          <w:iCs/>
        </w:rPr>
        <w:t xml:space="preserve">Proceedings of the </w:t>
      </w:r>
      <w:r w:rsidR="00D37240">
        <w:rPr>
          <w:i/>
          <w:iCs/>
        </w:rPr>
        <w:t xml:space="preserve">Eighth </w:t>
      </w:r>
      <w:r w:rsidRPr="009349FB">
        <w:rPr>
          <w:i/>
          <w:iCs/>
        </w:rPr>
        <w:t xml:space="preserve">International Conference on Music </w:t>
      </w:r>
      <w:r w:rsidRPr="00CD0835">
        <w:rPr>
          <w:i/>
          <w:iCs/>
        </w:rPr>
        <w:t>Information Retrieval</w:t>
      </w:r>
      <w:r w:rsidRPr="00CD0835">
        <w:t>, 2007</w:t>
      </w:r>
      <w:r w:rsidR="006D4D4C" w:rsidRPr="00CD0835">
        <w:t>, 501-504</w:t>
      </w:r>
      <w:r w:rsidRPr="00CD0835">
        <w:t>.</w:t>
      </w:r>
      <w:proofErr w:type="gramEnd"/>
      <w:r w:rsidRPr="00CD0835">
        <w:t xml:space="preserve"> Retrieved </w:t>
      </w:r>
      <w:r w:rsidR="007F366B">
        <w:t>July 14</w:t>
      </w:r>
      <w:r w:rsidRPr="00CD0835">
        <w:t xml:space="preserve">, 2010, from </w:t>
      </w:r>
      <w:r w:rsidR="00E91E49" w:rsidRPr="00E91E49">
        <w:t>http://ismir2007.ismir.net/proceedings/ISMIR2007_p501_diet.pdf</w:t>
      </w:r>
      <w:r w:rsidRPr="00CD0835">
        <w:t>.</w:t>
      </w:r>
    </w:p>
    <w:p w:rsidR="00AB2A7E" w:rsidRPr="0023780A" w:rsidRDefault="0023780A" w:rsidP="00E91E49">
      <w:pPr>
        <w:pStyle w:val="Reference"/>
      </w:pPr>
      <w:proofErr w:type="spellStart"/>
      <w:r>
        <w:t>Gradmann</w:t>
      </w:r>
      <w:proofErr w:type="spellEnd"/>
      <w:r>
        <w:t xml:space="preserve">, Stefan. (2005). </w:t>
      </w:r>
      <w:proofErr w:type="spellStart"/>
      <w:proofErr w:type="gramStart"/>
      <w:r>
        <w:t>rdfs:frbr</w:t>
      </w:r>
      <w:proofErr w:type="spellEnd"/>
      <w:proofErr w:type="gramEnd"/>
      <w:r>
        <w:t xml:space="preserve"> – Towards an implementation model for library catalogs using Semantic Web technology. </w:t>
      </w:r>
      <w:proofErr w:type="gramStart"/>
      <w:r>
        <w:rPr>
          <w:i/>
        </w:rPr>
        <w:t>Cataloging &amp; Classification Quarterly</w:t>
      </w:r>
      <w:r>
        <w:t xml:space="preserve"> 39(3/4), 63-75.</w:t>
      </w:r>
      <w:proofErr w:type="gramEnd"/>
    </w:p>
    <w:p w:rsidR="00E91E49" w:rsidRPr="00AB2A7E" w:rsidRDefault="00AB2A7E" w:rsidP="00E91E49">
      <w:pPr>
        <w:pStyle w:val="Reference"/>
      </w:pPr>
      <w:proofErr w:type="spellStart"/>
      <w:r>
        <w:t>Hillmann</w:t>
      </w:r>
      <w:proofErr w:type="spellEnd"/>
      <w:r>
        <w:t xml:space="preserve">, Diane, Karen Coyle, Jon Phipps, and Gordon </w:t>
      </w:r>
      <w:proofErr w:type="spellStart"/>
      <w:r>
        <w:t>Dunsire</w:t>
      </w:r>
      <w:proofErr w:type="spellEnd"/>
      <w:r>
        <w:t xml:space="preserve">. </w:t>
      </w:r>
      <w:proofErr w:type="gramStart"/>
      <w:r>
        <w:t>(January/February 2010).</w:t>
      </w:r>
      <w:proofErr w:type="gramEnd"/>
      <w:r>
        <w:t xml:space="preserve"> RDA vocabularies: process, outcome, </w:t>
      </w:r>
      <w:proofErr w:type="gramStart"/>
      <w:r>
        <w:t>use</w:t>
      </w:r>
      <w:proofErr w:type="gramEnd"/>
      <w:r>
        <w:t xml:space="preserve">. </w:t>
      </w:r>
      <w:proofErr w:type="gramStart"/>
      <w:r>
        <w:rPr>
          <w:i/>
        </w:rPr>
        <w:t xml:space="preserve">D-Lib Magazine </w:t>
      </w:r>
      <w:r>
        <w:t>16(1/2).</w:t>
      </w:r>
      <w:proofErr w:type="gramEnd"/>
      <w:r>
        <w:t xml:space="preserve"> Retrieved </w:t>
      </w:r>
      <w:r w:rsidR="007F366B">
        <w:t>July 14</w:t>
      </w:r>
      <w:r>
        <w:t xml:space="preserve">, 2010, from </w:t>
      </w:r>
      <w:r w:rsidRPr="00AB2A7E">
        <w:t>http://www.dlib.org/dlib/january10/</w:t>
      </w:r>
      <w:r>
        <w:br/>
      </w:r>
      <w:r w:rsidRPr="00AB2A7E">
        <w:t>hillmann/01hillmann.html</w:t>
      </w:r>
      <w:r>
        <w:t>.</w:t>
      </w:r>
    </w:p>
    <w:p w:rsidR="003C021D" w:rsidRDefault="00E91E49" w:rsidP="003C021D">
      <w:pPr>
        <w:pStyle w:val="Reference"/>
      </w:pPr>
      <w:r>
        <w:t xml:space="preserve">IFLA Study Group on the Functional Requirements </w:t>
      </w:r>
      <w:r w:rsidR="003C021D">
        <w:t xml:space="preserve">for Bibliographic Records. </w:t>
      </w:r>
      <w:proofErr w:type="gramStart"/>
      <w:r w:rsidR="003C021D">
        <w:t>(1998, with amendments in 2009</w:t>
      </w:r>
      <w:r>
        <w:t>).</w:t>
      </w:r>
      <w:proofErr w:type="gramEnd"/>
      <w:r>
        <w:t xml:space="preserve"> </w:t>
      </w:r>
      <w:proofErr w:type="gramStart"/>
      <w:r>
        <w:rPr>
          <w:i/>
          <w:iCs/>
        </w:rPr>
        <w:t xml:space="preserve">Functional </w:t>
      </w:r>
      <w:r w:rsidR="00E83ABC">
        <w:rPr>
          <w:i/>
          <w:iCs/>
        </w:rPr>
        <w:t>requirements for bibliographic r</w:t>
      </w:r>
      <w:r>
        <w:rPr>
          <w:i/>
          <w:iCs/>
        </w:rPr>
        <w:t>ecords</w:t>
      </w:r>
      <w:r>
        <w:t>.</w:t>
      </w:r>
      <w:proofErr w:type="gramEnd"/>
      <w:r>
        <w:t xml:space="preserve"> Munich: K.G. Saur. Retrieved </w:t>
      </w:r>
      <w:r w:rsidR="007F366B">
        <w:t>July 14</w:t>
      </w:r>
      <w:r>
        <w:t xml:space="preserve">, 2010, from </w:t>
      </w:r>
      <w:r w:rsidR="003C021D" w:rsidRPr="003C021D">
        <w:t>http://www.ifla.org/files/cataloguing/frbr/frbr_2008.pdf</w:t>
      </w:r>
      <w:r>
        <w:t>.</w:t>
      </w:r>
    </w:p>
    <w:p w:rsidR="00834B33" w:rsidRDefault="003C021D" w:rsidP="003C021D">
      <w:pPr>
        <w:pStyle w:val="Reference"/>
      </w:pPr>
      <w:r>
        <w:t>IFLA Working Group on Functional Requirements and Numbering of Authority Records. (2009</w:t>
      </w:r>
      <w:r w:rsidR="00834B33">
        <w:t>a</w:t>
      </w:r>
      <w:r>
        <w:t xml:space="preserve">). </w:t>
      </w:r>
      <w:r w:rsidR="00E83ABC">
        <w:rPr>
          <w:i/>
          <w:iCs/>
        </w:rPr>
        <w:t>Functional r</w:t>
      </w:r>
      <w:r>
        <w:rPr>
          <w:i/>
          <w:iCs/>
        </w:rPr>
        <w:t xml:space="preserve">equirements for </w:t>
      </w:r>
      <w:r w:rsidR="00E83ABC">
        <w:rPr>
          <w:i/>
          <w:iCs/>
        </w:rPr>
        <w:t>authority d</w:t>
      </w:r>
      <w:r>
        <w:rPr>
          <w:i/>
          <w:iCs/>
        </w:rPr>
        <w:t xml:space="preserve">ata: </w:t>
      </w:r>
      <w:r w:rsidR="00E83ABC">
        <w:rPr>
          <w:i/>
          <w:iCs/>
        </w:rPr>
        <w:t>a c</w:t>
      </w:r>
      <w:r>
        <w:rPr>
          <w:i/>
          <w:iCs/>
        </w:rPr>
        <w:t xml:space="preserve">onceptual </w:t>
      </w:r>
      <w:r w:rsidR="00E83ABC">
        <w:rPr>
          <w:i/>
          <w:iCs/>
        </w:rPr>
        <w:t>m</w:t>
      </w:r>
      <w:r>
        <w:rPr>
          <w:i/>
          <w:iCs/>
        </w:rPr>
        <w:t xml:space="preserve">odel. </w:t>
      </w:r>
      <w:r>
        <w:t>Munich: K.G. Saur.</w:t>
      </w:r>
    </w:p>
    <w:p w:rsidR="00AB3A2A" w:rsidRPr="00E91E49" w:rsidRDefault="00834B33" w:rsidP="00834B33">
      <w:pPr>
        <w:pStyle w:val="Reference"/>
      </w:pPr>
      <w:r>
        <w:t xml:space="preserve">IFLA Working Group on Functional Requirements for Subject Authority Records (FRSAR). (2009b). </w:t>
      </w:r>
      <w:r w:rsidR="00E83ABC">
        <w:rPr>
          <w:i/>
          <w:iCs/>
        </w:rPr>
        <w:t>Functional requirements for s</w:t>
      </w:r>
      <w:r>
        <w:rPr>
          <w:i/>
          <w:iCs/>
        </w:rPr>
        <w:t>ub</w:t>
      </w:r>
      <w:r w:rsidR="00E83ABC">
        <w:rPr>
          <w:i/>
          <w:iCs/>
        </w:rPr>
        <w:t>ject authority data (FRSAD): a c</w:t>
      </w:r>
      <w:r>
        <w:rPr>
          <w:i/>
          <w:iCs/>
        </w:rPr>
        <w:t xml:space="preserve">onceptual </w:t>
      </w:r>
      <w:r w:rsidR="00E83ABC">
        <w:rPr>
          <w:i/>
          <w:iCs/>
        </w:rPr>
        <w:t>m</w:t>
      </w:r>
      <w:r>
        <w:rPr>
          <w:i/>
          <w:iCs/>
        </w:rPr>
        <w:t xml:space="preserve">odel. </w:t>
      </w:r>
      <w:r>
        <w:t>Munich: K.G. Saur.</w:t>
      </w:r>
    </w:p>
    <w:p w:rsidR="00E83ABC" w:rsidRDefault="002355CC" w:rsidP="002355CC">
      <w:pPr>
        <w:pStyle w:val="Reference"/>
      </w:pPr>
      <w:proofErr w:type="gramStart"/>
      <w:r>
        <w:t>Iglesias, Carlos A., Mercedes </w:t>
      </w:r>
      <w:proofErr w:type="spellStart"/>
      <w:r>
        <w:t>Garijo</w:t>
      </w:r>
      <w:proofErr w:type="spellEnd"/>
      <w:r>
        <w:t xml:space="preserve">, Daniel Molina, and </w:t>
      </w:r>
      <w:proofErr w:type="spellStart"/>
      <w:r>
        <w:t>Paloma</w:t>
      </w:r>
      <w:proofErr w:type="spellEnd"/>
      <w:r>
        <w:t> de Juan.</w:t>
      </w:r>
      <w:proofErr w:type="gramEnd"/>
      <w:r>
        <w:t xml:space="preserve"> (2009). VMAP: A Dublin Core application profile for musical resources. Metadata and Semantic Research Third International Conference, 2009, 1-12. Retrieved </w:t>
      </w:r>
      <w:r w:rsidR="007F366B">
        <w:t>July 14</w:t>
      </w:r>
      <w:r>
        <w:t xml:space="preserve">, 2010, from </w:t>
      </w:r>
      <w:r w:rsidR="00E83ABC">
        <w:t>http://www.scribd.com/doc/16581359/VMAP-A-Dublin-Core-Application-Prole-for-Musical-Resources</w:t>
      </w:r>
      <w:r>
        <w:t>.</w:t>
      </w:r>
    </w:p>
    <w:p w:rsidR="00E83ABC" w:rsidRDefault="00E83ABC" w:rsidP="00CD0835">
      <w:pPr>
        <w:pStyle w:val="Reference"/>
      </w:pPr>
      <w:r>
        <w:t xml:space="preserve">International Working Group on FRBR/CIDOC CRM </w:t>
      </w:r>
      <w:proofErr w:type="spellStart"/>
      <w:r>
        <w:t>Harmonisation</w:t>
      </w:r>
      <w:proofErr w:type="spellEnd"/>
      <w:r>
        <w:t xml:space="preserve">. (2009). </w:t>
      </w:r>
      <w:r>
        <w:rPr>
          <w:i/>
          <w:iCs/>
        </w:rPr>
        <w:t>FRBR object-oriented definition and mapping to FRBR</w:t>
      </w:r>
      <w:r>
        <w:rPr>
          <w:i/>
          <w:iCs/>
          <w:vertAlign w:val="subscript"/>
        </w:rPr>
        <w:t>ER</w:t>
      </w:r>
      <w:r w:rsidRPr="00E83ABC">
        <w:rPr>
          <w:i/>
        </w:rPr>
        <w:t xml:space="preserve"> (version 1.0)</w:t>
      </w:r>
      <w:r>
        <w:t xml:space="preserve">. Retrieved </w:t>
      </w:r>
      <w:r w:rsidR="007F366B">
        <w:t>July 14</w:t>
      </w:r>
      <w:r>
        <w:t xml:space="preserve">, 2010, from </w:t>
      </w:r>
      <w:r w:rsidR="00E9546B" w:rsidRPr="00E9546B">
        <w:t>http://cidoc.ics.forth.gr/docs/frbr_oo/frbr_docs/</w:t>
      </w:r>
      <w:r w:rsidR="003D5860">
        <w:br/>
      </w:r>
      <w:r w:rsidR="00E9546B" w:rsidRPr="00E9546B">
        <w:t>FRBRoo_V1.0_2009_june_</w:t>
      </w:r>
      <w:proofErr w:type="gramStart"/>
      <w:r w:rsidR="00E9546B" w:rsidRPr="00E9546B">
        <w:t>.pdf</w:t>
      </w:r>
      <w:proofErr w:type="gramEnd"/>
      <w:r>
        <w:t>.</w:t>
      </w:r>
    </w:p>
    <w:p w:rsidR="003F1809" w:rsidRDefault="00E03B76" w:rsidP="00CD0835">
      <w:pPr>
        <w:pStyle w:val="Reference"/>
      </w:pPr>
      <w:r>
        <w:t xml:space="preserve">Le </w:t>
      </w:r>
      <w:proofErr w:type="spellStart"/>
      <w:r>
        <w:t>Boeuf</w:t>
      </w:r>
      <w:proofErr w:type="spellEnd"/>
      <w:r>
        <w:t xml:space="preserve">, Patrick. (2005). </w:t>
      </w:r>
      <w:r w:rsidR="00EB71CA">
        <w:t xml:space="preserve">Musical works in the FRBR model or ‘Quasi le </w:t>
      </w:r>
      <w:proofErr w:type="spellStart"/>
      <w:r w:rsidR="00EB71CA">
        <w:t>Stessa</w:t>
      </w:r>
      <w:proofErr w:type="spellEnd"/>
      <w:r w:rsidR="00EB71CA">
        <w:t xml:space="preserve"> </w:t>
      </w:r>
      <w:proofErr w:type="spellStart"/>
      <w:r w:rsidR="00EB71CA">
        <w:t>Cosa</w:t>
      </w:r>
      <w:proofErr w:type="spellEnd"/>
      <w:r w:rsidR="00EB71CA">
        <w:t>’: Variations on a theme by Um</w:t>
      </w:r>
      <w:r w:rsidR="008B7F6B">
        <w:t>b</w:t>
      </w:r>
      <w:r w:rsidR="00EB71CA">
        <w:t xml:space="preserve">erto Eco. </w:t>
      </w:r>
      <w:proofErr w:type="gramStart"/>
      <w:r w:rsidR="00EB71CA">
        <w:rPr>
          <w:i/>
        </w:rPr>
        <w:t>Cataloging &amp; Classification Quarterly</w:t>
      </w:r>
      <w:r w:rsidR="00EB71CA">
        <w:t xml:space="preserve"> 39(3/4), 103-124.</w:t>
      </w:r>
      <w:proofErr w:type="gramEnd"/>
    </w:p>
    <w:p w:rsidR="008B7F6B" w:rsidRDefault="003F1809" w:rsidP="00CD0835">
      <w:pPr>
        <w:pStyle w:val="Reference"/>
      </w:pPr>
      <w:proofErr w:type="gramStart"/>
      <w:r>
        <w:t>Library of Congress Network Development and MARC Standards Office.</w:t>
      </w:r>
      <w:proofErr w:type="gramEnd"/>
      <w:r>
        <w:t xml:space="preserve"> (March 2010). </w:t>
      </w:r>
      <w:proofErr w:type="gramStart"/>
      <w:r>
        <w:t>MARC 21 Format for Bibliographic Data.</w:t>
      </w:r>
      <w:proofErr w:type="gramEnd"/>
      <w:r>
        <w:t xml:space="preserve"> Retrieved July 14, 2010, from </w:t>
      </w:r>
      <w:r w:rsidRPr="003F1809">
        <w:t>http://www.loc.gov/marc/bibliographic/ecbdhome.html</w:t>
      </w:r>
      <w:r>
        <w:t>.</w:t>
      </w:r>
    </w:p>
    <w:p w:rsidR="009128C0" w:rsidRDefault="009128C0" w:rsidP="009128C0">
      <w:pPr>
        <w:pStyle w:val="Reference"/>
      </w:pPr>
      <w:proofErr w:type="gramStart"/>
      <w:r>
        <w:t>Library of Congress Working Group on the Future of Bibliographic Control.</w:t>
      </w:r>
      <w:proofErr w:type="gramEnd"/>
      <w:r>
        <w:t xml:space="preserve"> (January 8, 2008). </w:t>
      </w:r>
      <w:proofErr w:type="gramStart"/>
      <w:r w:rsidRPr="009128C0">
        <w:rPr>
          <w:i/>
        </w:rPr>
        <w:t>On the Record</w:t>
      </w:r>
      <w:r>
        <w:t>.</w:t>
      </w:r>
      <w:proofErr w:type="gramEnd"/>
      <w:r>
        <w:t xml:space="preserve">  Retrieved </w:t>
      </w:r>
      <w:r w:rsidR="007F366B">
        <w:t>July 14</w:t>
      </w:r>
      <w:r>
        <w:t>, 2010, from http://www.loc.gov/bibliographic-future/news/lcwg-ontherecord-jan08-final.pdf.</w:t>
      </w:r>
    </w:p>
    <w:p w:rsidR="00E03B76" w:rsidRPr="00EB71CA" w:rsidRDefault="008B7F6B" w:rsidP="00CD0835">
      <w:pPr>
        <w:pStyle w:val="Reference"/>
      </w:pPr>
      <w:r>
        <w:t xml:space="preserve">Miller, David and Patrick Le </w:t>
      </w:r>
      <w:proofErr w:type="spellStart"/>
      <w:r>
        <w:t>Boeuf</w:t>
      </w:r>
      <w:proofErr w:type="spellEnd"/>
      <w:r>
        <w:t xml:space="preserve">. (2005). ‘Such stuff as dreams are made on’: How does FRBR fit performing arts? </w:t>
      </w:r>
      <w:proofErr w:type="gramStart"/>
      <w:r>
        <w:rPr>
          <w:i/>
        </w:rPr>
        <w:t>Cataloging &amp; Classification Quarterly</w:t>
      </w:r>
      <w:r>
        <w:t xml:space="preserve"> 39(3/4), 151-178.</w:t>
      </w:r>
      <w:proofErr w:type="gramEnd"/>
    </w:p>
    <w:p w:rsidR="00543B80" w:rsidRDefault="00543B80" w:rsidP="00966978">
      <w:pPr>
        <w:pStyle w:val="Reference"/>
      </w:pPr>
      <w:r>
        <w:t xml:space="preserve">Nilsson, </w:t>
      </w:r>
      <w:proofErr w:type="spellStart"/>
      <w:r>
        <w:t>Mikael</w:t>
      </w:r>
      <w:proofErr w:type="spellEnd"/>
      <w:r>
        <w:t xml:space="preserve">, Thomas Baker, and Pete Johnston. </w:t>
      </w:r>
      <w:r w:rsidR="00C857E6">
        <w:t xml:space="preserve">(January 14, 2008). </w:t>
      </w:r>
      <w:proofErr w:type="gramStart"/>
      <w:r w:rsidR="00C857E6">
        <w:t>The Singapore Framework for Dublin Core Application Profiles.</w:t>
      </w:r>
      <w:proofErr w:type="gramEnd"/>
      <w:r w:rsidR="00C857E6">
        <w:t xml:space="preserve"> Retrieved </w:t>
      </w:r>
      <w:r w:rsidR="007F366B">
        <w:t>July 14</w:t>
      </w:r>
      <w:r w:rsidR="00C857E6">
        <w:t xml:space="preserve">, 2010, from </w:t>
      </w:r>
      <w:r w:rsidR="00C857E6" w:rsidRPr="00C857E6">
        <w:t>http://dublincore.org/documents/singapore-framework/</w:t>
      </w:r>
      <w:r w:rsidR="00C857E6">
        <w:t>.</w:t>
      </w:r>
    </w:p>
    <w:p w:rsidR="00975568" w:rsidRDefault="00975568" w:rsidP="00966978">
      <w:pPr>
        <w:pStyle w:val="Reference"/>
      </w:pPr>
      <w:r>
        <w:t xml:space="preserve">Nilsson, </w:t>
      </w:r>
      <w:proofErr w:type="spellStart"/>
      <w:r>
        <w:t>Mikael</w:t>
      </w:r>
      <w:proofErr w:type="spellEnd"/>
      <w:r>
        <w:t xml:space="preserve">, Thomas Baker, and Pete Johnston. (May 1, 2009). Interoperability levels for Dublin Core metadata. Retrieved </w:t>
      </w:r>
      <w:r w:rsidR="007F366B">
        <w:t>July 14</w:t>
      </w:r>
      <w:r>
        <w:t xml:space="preserve">, 2010, from </w:t>
      </w:r>
      <w:r w:rsidRPr="00975568">
        <w:t>http://dublincore.org/documents/int</w:t>
      </w:r>
      <w:r>
        <w:t>eroperability-levels/.</w:t>
      </w:r>
    </w:p>
    <w:p w:rsidR="00966978" w:rsidRDefault="00966978" w:rsidP="00966978">
      <w:pPr>
        <w:pStyle w:val="Reference"/>
      </w:pPr>
      <w:proofErr w:type="spellStart"/>
      <w:r>
        <w:t>Raimond</w:t>
      </w:r>
      <w:proofErr w:type="spellEnd"/>
      <w:r>
        <w:t xml:space="preserve">, Yves, </w:t>
      </w:r>
      <w:proofErr w:type="spellStart"/>
      <w:r>
        <w:t>Samer</w:t>
      </w:r>
      <w:proofErr w:type="spellEnd"/>
      <w:r>
        <w:t xml:space="preserve">, </w:t>
      </w:r>
      <w:proofErr w:type="spellStart"/>
      <w:r>
        <w:t>Abdallah</w:t>
      </w:r>
      <w:proofErr w:type="spellEnd"/>
      <w:r>
        <w:t xml:space="preserve">, Mark Sandler, and Frederick </w:t>
      </w:r>
      <w:proofErr w:type="spellStart"/>
      <w:r>
        <w:t>Giasson</w:t>
      </w:r>
      <w:proofErr w:type="spellEnd"/>
      <w:r>
        <w:t>. (2007)</w:t>
      </w:r>
      <w:proofErr w:type="gramStart"/>
      <w:r>
        <w:t>. The Music Ontology.</w:t>
      </w:r>
      <w:proofErr w:type="gramEnd"/>
      <w:r w:rsidRPr="0028235E">
        <w:t xml:space="preserve"> </w:t>
      </w:r>
      <w:proofErr w:type="gramStart"/>
      <w:r w:rsidRPr="009349FB">
        <w:rPr>
          <w:i/>
          <w:iCs/>
        </w:rPr>
        <w:t xml:space="preserve">Proceedings of the </w:t>
      </w:r>
      <w:r>
        <w:rPr>
          <w:i/>
          <w:iCs/>
        </w:rPr>
        <w:t xml:space="preserve">Eighth </w:t>
      </w:r>
      <w:r w:rsidRPr="009349FB">
        <w:rPr>
          <w:i/>
          <w:iCs/>
        </w:rPr>
        <w:t xml:space="preserve">International Conference on Music </w:t>
      </w:r>
      <w:r w:rsidRPr="00CD0835">
        <w:rPr>
          <w:i/>
          <w:iCs/>
        </w:rPr>
        <w:t>Information Retrieval</w:t>
      </w:r>
      <w:r w:rsidRPr="00CD0835">
        <w:t xml:space="preserve">, 2007, </w:t>
      </w:r>
      <w:r>
        <w:t>417-422</w:t>
      </w:r>
      <w:r w:rsidRPr="00CD0835">
        <w:t>.</w:t>
      </w:r>
      <w:proofErr w:type="gramEnd"/>
      <w:r w:rsidRPr="00CD0835">
        <w:t xml:space="preserve"> Retrieved </w:t>
      </w:r>
      <w:r w:rsidR="007F366B">
        <w:t>July 14</w:t>
      </w:r>
      <w:r w:rsidRPr="00CD0835">
        <w:t xml:space="preserve">, 2010, from </w:t>
      </w:r>
      <w:r w:rsidRPr="00966978">
        <w:t>http://ismir2007.ismir.net/proceedings/ISMIR2007_p417_raimond.pdf</w:t>
      </w:r>
      <w:r>
        <w:t>.</w:t>
      </w:r>
    </w:p>
    <w:p w:rsidR="008E3EFA" w:rsidRDefault="00D37240" w:rsidP="00CD0835">
      <w:pPr>
        <w:pStyle w:val="Reference"/>
      </w:pPr>
      <w:r>
        <w:t xml:space="preserve">Riley, </w:t>
      </w:r>
      <w:proofErr w:type="spellStart"/>
      <w:r>
        <w:t>Jenn</w:t>
      </w:r>
      <w:proofErr w:type="spellEnd"/>
      <w:r>
        <w:t xml:space="preserve">. </w:t>
      </w:r>
      <w:proofErr w:type="gramStart"/>
      <w:r>
        <w:t>(2008</w:t>
      </w:r>
      <w:r w:rsidR="008E3EFA">
        <w:t>a</w:t>
      </w:r>
      <w:r>
        <w:t xml:space="preserve">). </w:t>
      </w:r>
      <w:r w:rsidRPr="00D37240">
        <w:t>Application of the Functional Requirements for B</w:t>
      </w:r>
      <w:r w:rsidR="008E3EFA">
        <w:t>ibliographic Records (FRBR) to m</w:t>
      </w:r>
      <w:r w:rsidRPr="00D37240">
        <w:t>usic</w:t>
      </w:r>
      <w:r>
        <w:t>.</w:t>
      </w:r>
      <w:proofErr w:type="gramEnd"/>
      <w:r>
        <w:t xml:space="preserve"> </w:t>
      </w:r>
      <w:proofErr w:type="gramStart"/>
      <w:r>
        <w:rPr>
          <w:i/>
        </w:rPr>
        <w:t>Proceedings of the Ninth International Conference on Music Information Retrieval</w:t>
      </w:r>
      <w:r>
        <w:t xml:space="preserve">, </w:t>
      </w:r>
      <w:r w:rsidR="008E3EFA">
        <w:t>2008</w:t>
      </w:r>
      <w:r>
        <w:t>, 439-444.</w:t>
      </w:r>
      <w:proofErr w:type="gramEnd"/>
      <w:r>
        <w:t xml:space="preserve"> </w:t>
      </w:r>
      <w:r w:rsidR="008E3EFA">
        <w:t xml:space="preserve">Retrieved </w:t>
      </w:r>
      <w:r w:rsidR="007F366B">
        <w:t>July 14</w:t>
      </w:r>
      <w:r w:rsidR="008E3EFA">
        <w:t>, 2010, from http://</w:t>
      </w:r>
      <w:r w:rsidR="008E3EFA" w:rsidRPr="008E3EFA">
        <w:rPr>
          <w:rStyle w:val="HTMLCite"/>
          <w:i w:val="0"/>
        </w:rPr>
        <w:t>ismir2008.ismir.net/papers/ISMIR2008_244.pdf.</w:t>
      </w:r>
    </w:p>
    <w:p w:rsidR="00CD0835" w:rsidRPr="00CD0835" w:rsidRDefault="00AB3A2A" w:rsidP="00CD0835">
      <w:pPr>
        <w:pStyle w:val="Reference"/>
      </w:pPr>
      <w:r w:rsidRPr="00CD0835">
        <w:t xml:space="preserve">Riley, </w:t>
      </w:r>
      <w:proofErr w:type="spellStart"/>
      <w:r w:rsidRPr="00CD0835">
        <w:t>Jenn</w:t>
      </w:r>
      <w:proofErr w:type="spellEnd"/>
      <w:r w:rsidRPr="00CD0835">
        <w:t>. (2008</w:t>
      </w:r>
      <w:r w:rsidR="008E3EFA">
        <w:t>b</w:t>
      </w:r>
      <w:r w:rsidRPr="00CD0835">
        <w:t xml:space="preserve">). Moving from a </w:t>
      </w:r>
      <w:proofErr w:type="gramStart"/>
      <w:r w:rsidRPr="00CD0835">
        <w:t>locally-developed</w:t>
      </w:r>
      <w:proofErr w:type="gramEnd"/>
      <w:r w:rsidRPr="00CD0835">
        <w:t xml:space="preserve"> data model to a standard conceptual model. </w:t>
      </w:r>
      <w:r w:rsidR="009349FB" w:rsidRPr="00D37240">
        <w:rPr>
          <w:i/>
        </w:rPr>
        <w:t>Culture and Identity in Knowledge Organization: Proceedings of the 10</w:t>
      </w:r>
      <w:r w:rsidR="009349FB" w:rsidRPr="00D37240">
        <w:rPr>
          <w:i/>
          <w:vertAlign w:val="superscript"/>
        </w:rPr>
        <w:t>th</w:t>
      </w:r>
      <w:r w:rsidR="009349FB" w:rsidRPr="00D37240">
        <w:rPr>
          <w:i/>
        </w:rPr>
        <w:t xml:space="preserve"> International ISKO Conference</w:t>
      </w:r>
      <w:r w:rsidR="009349FB" w:rsidRPr="00CD0835">
        <w:t>, 2008, 124-130.</w:t>
      </w:r>
    </w:p>
    <w:p w:rsidR="00CD0835" w:rsidRPr="00CD0835" w:rsidRDefault="00CD0835" w:rsidP="00CD0835">
      <w:pPr>
        <w:pStyle w:val="Reference"/>
        <w:rPr>
          <w:rFonts w:cs="TimesNewRomanPSMT"/>
          <w:szCs w:val="20"/>
        </w:rPr>
      </w:pPr>
      <w:r w:rsidRPr="00CD0835">
        <w:rPr>
          <w:rFonts w:cs="TimesNewRomanPSMT"/>
          <w:szCs w:val="20"/>
        </w:rPr>
        <w:t xml:space="preserve">Riley, </w:t>
      </w:r>
      <w:proofErr w:type="spellStart"/>
      <w:r w:rsidRPr="00CD0835">
        <w:rPr>
          <w:rFonts w:cs="TimesNewRomanPSMT"/>
          <w:szCs w:val="20"/>
        </w:rPr>
        <w:t>Jenn</w:t>
      </w:r>
      <w:proofErr w:type="spellEnd"/>
      <w:r w:rsidRPr="00CD0835">
        <w:rPr>
          <w:rFonts w:cs="TimesNewRomanPSMT"/>
          <w:szCs w:val="20"/>
        </w:rPr>
        <w:t xml:space="preserve">, Caitlin Hunter, Chris </w:t>
      </w:r>
      <w:proofErr w:type="spellStart"/>
      <w:r w:rsidRPr="00CD0835">
        <w:rPr>
          <w:rFonts w:cs="TimesNewRomanPSMT"/>
          <w:szCs w:val="20"/>
        </w:rPr>
        <w:t>Colvard</w:t>
      </w:r>
      <w:proofErr w:type="spellEnd"/>
      <w:r w:rsidRPr="00CD0835">
        <w:rPr>
          <w:rFonts w:cs="TimesNewRomanPSMT"/>
          <w:szCs w:val="20"/>
        </w:rPr>
        <w:t>, and Alex Berry.</w:t>
      </w:r>
      <w:r>
        <w:rPr>
          <w:rFonts w:cs="TimesNewRomanPSMT"/>
          <w:szCs w:val="20"/>
        </w:rPr>
        <w:t xml:space="preserve"> (September 10, 2007). </w:t>
      </w:r>
      <w:r w:rsidRPr="00CD0835">
        <w:rPr>
          <w:rFonts w:cs="TimesNewRomanPSMT"/>
          <w:szCs w:val="20"/>
        </w:rPr>
        <w:t xml:space="preserve"> </w:t>
      </w:r>
      <w:r w:rsidR="000112A4">
        <w:rPr>
          <w:rFonts w:cs="TimesNewRomanPSMT"/>
          <w:i/>
          <w:szCs w:val="20"/>
        </w:rPr>
        <w:t xml:space="preserve">Definition of </w:t>
      </w:r>
      <w:proofErr w:type="gramStart"/>
      <w:r w:rsidR="000112A4">
        <w:rPr>
          <w:rFonts w:cs="TimesNewRomanPSMT"/>
          <w:i/>
          <w:szCs w:val="20"/>
        </w:rPr>
        <w:t>a</w:t>
      </w:r>
      <w:proofErr w:type="gramEnd"/>
      <w:r w:rsidR="000112A4">
        <w:rPr>
          <w:rFonts w:cs="TimesNewRomanPSMT"/>
          <w:i/>
          <w:szCs w:val="20"/>
        </w:rPr>
        <w:t xml:space="preserve"> FRBR-based metadata m</w:t>
      </w:r>
      <w:r w:rsidRPr="00CD0835">
        <w:rPr>
          <w:rFonts w:cs="TimesNewRomanPSMT"/>
          <w:i/>
          <w:szCs w:val="20"/>
        </w:rPr>
        <w:t>odel for the Indiana University Variations3 Project</w:t>
      </w:r>
      <w:r w:rsidRPr="00CD0835">
        <w:rPr>
          <w:rFonts w:cs="TimesNewRomanPSMT"/>
          <w:szCs w:val="20"/>
        </w:rPr>
        <w:t xml:space="preserve">. </w:t>
      </w:r>
      <w:r w:rsidRPr="00CD0835">
        <w:t xml:space="preserve">Retrieved </w:t>
      </w:r>
      <w:r w:rsidR="007F366B">
        <w:t>July 14</w:t>
      </w:r>
      <w:r w:rsidRPr="00CD0835">
        <w:t xml:space="preserve">, 2010, from </w:t>
      </w:r>
      <w:r w:rsidRPr="00CD0835">
        <w:rPr>
          <w:rFonts w:cs="TimesNewRomanPSMT"/>
          <w:szCs w:val="20"/>
        </w:rPr>
        <w:t>http://www.dlib.indiana.edu/</w:t>
      </w:r>
      <w:r w:rsidR="003D5860">
        <w:rPr>
          <w:rFonts w:cs="TimesNewRomanPSMT"/>
          <w:szCs w:val="20"/>
        </w:rPr>
        <w:br/>
      </w:r>
      <w:r w:rsidRPr="00CD0835">
        <w:rPr>
          <w:rFonts w:cs="TimesNewRomanPSMT"/>
          <w:szCs w:val="20"/>
        </w:rPr>
        <w:t>projects/variations3/docs/v3FRBRreport.pdf</w:t>
      </w:r>
      <w:r w:rsidR="007F366B">
        <w:rPr>
          <w:rFonts w:cs="TimesNewRomanPSMT"/>
          <w:szCs w:val="20"/>
        </w:rPr>
        <w:t>.</w:t>
      </w:r>
    </w:p>
    <w:p w:rsidR="00A6182D" w:rsidRPr="0001047E" w:rsidRDefault="00CD0835" w:rsidP="00CD0835">
      <w:pPr>
        <w:pStyle w:val="Reference"/>
        <w:rPr>
          <w:rFonts w:cs="TimesNewRomanPSMT"/>
          <w:szCs w:val="20"/>
        </w:rPr>
      </w:pPr>
      <w:r w:rsidRPr="00CD0835">
        <w:rPr>
          <w:rFonts w:cs="TimesNewRomanPSMT"/>
          <w:szCs w:val="20"/>
        </w:rPr>
        <w:t xml:space="preserve">Riley, </w:t>
      </w:r>
      <w:proofErr w:type="spellStart"/>
      <w:r w:rsidRPr="00CD0835">
        <w:rPr>
          <w:rFonts w:cs="TimesNewRomanPSMT"/>
          <w:szCs w:val="20"/>
        </w:rPr>
        <w:t>Jenn</w:t>
      </w:r>
      <w:proofErr w:type="spellEnd"/>
      <w:r w:rsidRPr="00CD0835">
        <w:rPr>
          <w:rFonts w:cs="TimesNewRomanPSMT"/>
          <w:szCs w:val="20"/>
        </w:rPr>
        <w:t xml:space="preserve">, Casey Mullin, Chris </w:t>
      </w:r>
      <w:proofErr w:type="spellStart"/>
      <w:r w:rsidRPr="00CD0835">
        <w:rPr>
          <w:rFonts w:cs="TimesNewRomanPSMT"/>
          <w:szCs w:val="20"/>
        </w:rPr>
        <w:t>Colvard</w:t>
      </w:r>
      <w:proofErr w:type="spellEnd"/>
      <w:r w:rsidRPr="00CD0835">
        <w:rPr>
          <w:rFonts w:cs="TimesNewRomanPSMT"/>
          <w:szCs w:val="20"/>
        </w:rPr>
        <w:t>, and Alex Berry.</w:t>
      </w:r>
      <w:r>
        <w:rPr>
          <w:rFonts w:cs="TimesNewRomanPSMT"/>
          <w:szCs w:val="20"/>
        </w:rPr>
        <w:t xml:space="preserve"> (</w:t>
      </w:r>
      <w:r w:rsidRPr="0001047E">
        <w:rPr>
          <w:rFonts w:cs="TimesNewRomanPSMT"/>
          <w:szCs w:val="20"/>
        </w:rPr>
        <w:t xml:space="preserve">July 23, 2008).  </w:t>
      </w:r>
      <w:r w:rsidR="000112A4" w:rsidRPr="0001047E">
        <w:rPr>
          <w:rFonts w:cs="TimesNewRomanPSMT"/>
          <w:i/>
          <w:szCs w:val="20"/>
        </w:rPr>
        <w:t xml:space="preserve">Definition of </w:t>
      </w:r>
      <w:proofErr w:type="gramStart"/>
      <w:r w:rsidR="000112A4" w:rsidRPr="0001047E">
        <w:rPr>
          <w:rFonts w:cs="TimesNewRomanPSMT"/>
          <w:i/>
          <w:szCs w:val="20"/>
        </w:rPr>
        <w:t>a</w:t>
      </w:r>
      <w:proofErr w:type="gramEnd"/>
      <w:r w:rsidR="000112A4" w:rsidRPr="0001047E">
        <w:rPr>
          <w:rFonts w:cs="TimesNewRomanPSMT"/>
          <w:i/>
          <w:szCs w:val="20"/>
        </w:rPr>
        <w:t xml:space="preserve"> FRBR-Based metadata m</w:t>
      </w:r>
      <w:r w:rsidRPr="0001047E">
        <w:rPr>
          <w:rFonts w:cs="TimesNewRomanPSMT"/>
          <w:i/>
          <w:szCs w:val="20"/>
        </w:rPr>
        <w:t xml:space="preserve">odel for the Indiana University Variations3 Project. Phase 2: FRBR </w:t>
      </w:r>
      <w:r w:rsidR="000112A4" w:rsidRPr="0001047E">
        <w:rPr>
          <w:rFonts w:cs="TimesNewRomanPSMT"/>
          <w:i/>
          <w:szCs w:val="20"/>
        </w:rPr>
        <w:t>group 2&amp;3 e</w:t>
      </w:r>
      <w:r w:rsidRPr="0001047E">
        <w:rPr>
          <w:rFonts w:cs="TimesNewRomanPSMT"/>
          <w:i/>
          <w:szCs w:val="20"/>
        </w:rPr>
        <w:t>ntities and FRAD</w:t>
      </w:r>
      <w:r w:rsidRPr="0001047E">
        <w:rPr>
          <w:rFonts w:cs="TimesNewRomanPSMT"/>
          <w:szCs w:val="20"/>
        </w:rPr>
        <w:t xml:space="preserve">. </w:t>
      </w:r>
      <w:r w:rsidRPr="0001047E">
        <w:t xml:space="preserve">Retrieved </w:t>
      </w:r>
      <w:r w:rsidR="007F366B">
        <w:t>July 14</w:t>
      </w:r>
      <w:r w:rsidRPr="0001047E">
        <w:t xml:space="preserve">, 2010, from </w:t>
      </w:r>
      <w:r w:rsidRPr="0001047E">
        <w:rPr>
          <w:rFonts w:cs="TimesNewRomanPSMT"/>
          <w:szCs w:val="20"/>
        </w:rPr>
        <w:t>http://www.dlib.indiana.edu/projects/variations3/docs/v3FRBRreportPhase2.pdf</w:t>
      </w:r>
      <w:r w:rsidR="007F366B">
        <w:rPr>
          <w:rFonts w:cs="TimesNewRomanPSMT"/>
          <w:szCs w:val="20"/>
        </w:rPr>
        <w:t>.</w:t>
      </w:r>
    </w:p>
    <w:p w:rsidR="003D5860" w:rsidRDefault="003D5860" w:rsidP="007A2E25">
      <w:pPr>
        <w:pStyle w:val="Reference"/>
      </w:pPr>
      <w:proofErr w:type="spellStart"/>
      <w:r>
        <w:t>Tillett</w:t>
      </w:r>
      <w:proofErr w:type="spellEnd"/>
      <w:r>
        <w:t xml:space="preserve">, Barbara B. (2003). </w:t>
      </w:r>
      <w:r w:rsidR="00A17C86">
        <w:rPr>
          <w:i/>
          <w:iCs/>
        </w:rPr>
        <w:t>What is FRBR</w:t>
      </w:r>
      <w:proofErr w:type="gramStart"/>
      <w:r w:rsidR="00A17C86">
        <w:rPr>
          <w:i/>
          <w:iCs/>
        </w:rPr>
        <w:t>?:</w:t>
      </w:r>
      <w:proofErr w:type="gramEnd"/>
      <w:r w:rsidR="00A17C86">
        <w:rPr>
          <w:i/>
          <w:iCs/>
        </w:rPr>
        <w:t xml:space="preserve"> A C</w:t>
      </w:r>
      <w:r>
        <w:rPr>
          <w:i/>
          <w:iCs/>
        </w:rPr>
        <w:t xml:space="preserve">onceptual </w:t>
      </w:r>
      <w:r w:rsidR="00A17C86">
        <w:rPr>
          <w:i/>
          <w:iCs/>
        </w:rPr>
        <w:t>M</w:t>
      </w:r>
      <w:r>
        <w:rPr>
          <w:i/>
          <w:iCs/>
        </w:rPr>
        <w:t xml:space="preserve">odel for the </w:t>
      </w:r>
      <w:r w:rsidR="00A17C86">
        <w:rPr>
          <w:i/>
          <w:iCs/>
        </w:rPr>
        <w:t>B</w:t>
      </w:r>
      <w:r>
        <w:rPr>
          <w:i/>
          <w:iCs/>
        </w:rPr>
        <w:t xml:space="preserve">ibliographic </w:t>
      </w:r>
      <w:r w:rsidR="00A17C86">
        <w:rPr>
          <w:i/>
          <w:iCs/>
        </w:rPr>
        <w:t>U</w:t>
      </w:r>
      <w:r>
        <w:rPr>
          <w:i/>
          <w:iCs/>
        </w:rPr>
        <w:t>niverse</w:t>
      </w:r>
      <w:r>
        <w:t>. Washington, D.C.: Library of Congress, Cataloging Distrib</w:t>
      </w:r>
      <w:r w:rsidR="007F366B">
        <w:t>ution Service. Retrieved July 14</w:t>
      </w:r>
      <w:r>
        <w:t xml:space="preserve">, 2010, from </w:t>
      </w:r>
      <w:r w:rsidRPr="003D5860">
        <w:t>http://www.loc.gov/cds/downloads/</w:t>
      </w:r>
      <w:r>
        <w:br/>
      </w:r>
      <w:r w:rsidRPr="003D5860">
        <w:t>FRBR.PDF</w:t>
      </w:r>
      <w:r w:rsidR="007F366B">
        <w:t>.</w:t>
      </w:r>
    </w:p>
    <w:p w:rsidR="00C222F2" w:rsidRDefault="00A6182D" w:rsidP="007A2E25">
      <w:pPr>
        <w:pStyle w:val="Reference"/>
      </w:pPr>
      <w:proofErr w:type="spellStart"/>
      <w:r w:rsidRPr="0001047E">
        <w:t>Vellucci</w:t>
      </w:r>
      <w:proofErr w:type="spellEnd"/>
      <w:r w:rsidRPr="0001047E">
        <w:t xml:space="preserve">, Sherry L. (2007). FRBR and Music. </w:t>
      </w:r>
      <w:r w:rsidR="00E83ABC" w:rsidRPr="0001047E">
        <w:t>Understanding FRBR: what i</w:t>
      </w:r>
      <w:r w:rsidRPr="0001047E">
        <w:t xml:space="preserve">t </w:t>
      </w:r>
      <w:r w:rsidR="00E83ABC" w:rsidRPr="0001047E">
        <w:t>i</w:t>
      </w:r>
      <w:r w:rsidRPr="0001047E">
        <w:t xml:space="preserve">s and </w:t>
      </w:r>
      <w:r w:rsidR="00E83ABC" w:rsidRPr="0001047E">
        <w:t>how it a</w:t>
      </w:r>
      <w:r w:rsidRPr="0001047E">
        <w:t xml:space="preserve">ffects our </w:t>
      </w:r>
      <w:r w:rsidR="00E83ABC" w:rsidRPr="0001047E">
        <w:t>r</w:t>
      </w:r>
      <w:r w:rsidRPr="0001047E">
        <w:t xml:space="preserve">etrieval </w:t>
      </w:r>
      <w:r w:rsidR="00E83ABC" w:rsidRPr="0001047E">
        <w:t>t</w:t>
      </w:r>
      <w:r w:rsidRPr="0001047E">
        <w:t>ools, 131-151.</w:t>
      </w:r>
    </w:p>
    <w:p w:rsidR="001063C1" w:rsidRPr="004F5F41" w:rsidRDefault="00C222F2" w:rsidP="007A2E25">
      <w:pPr>
        <w:pStyle w:val="Reference"/>
      </w:pPr>
      <w:r>
        <w:t xml:space="preserve">Zhang, Yin and Athena </w:t>
      </w:r>
      <w:proofErr w:type="spellStart"/>
      <w:r>
        <w:t>Salaba</w:t>
      </w:r>
      <w:proofErr w:type="spellEnd"/>
      <w:r>
        <w:t xml:space="preserve">. (2009). </w:t>
      </w:r>
      <w:r>
        <w:rPr>
          <w:i/>
        </w:rPr>
        <w:t>Implementing FRBR in Libraries: Key Issues and Future Directions</w:t>
      </w:r>
      <w:r>
        <w:t>. New York: Neal-Schuman.</w:t>
      </w:r>
    </w:p>
    <w:sectPr w:rsidR="001063C1" w:rsidRPr="004F5F41" w:rsidSect="009762B6">
      <w:headerReference w:type="even" r:id="rId10"/>
      <w:headerReference w:type="default" r:id="rId11"/>
      <w:footerReference w:type="even" r:id="rId12"/>
      <w:footerReference w:type="default" r:id="rId13"/>
      <w:type w:val="continuous"/>
      <w:pgSz w:w="12240" w:h="15840" w:code="9"/>
      <w:pgMar w:top="1701" w:right="1627" w:bottom="1701" w:left="1644" w:gutter="0"/>
      <w:cols w:space="38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52" w:rsidRDefault="00152A52">
      <w:r>
        <w:separator/>
      </w:r>
    </w:p>
  </w:endnote>
  <w:endnote w:type="continuationSeparator" w:id="0">
    <w:p w:rsidR="00152A52" w:rsidRDefault="00152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skervilleBE-Regular">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52" w:rsidRDefault="00152A52" w:rsidP="001063C1">
    <w:pPr>
      <w:pStyle w:val="Footer"/>
      <w:framePr w:wrap="around" w:vAnchor="text" w:hAnchor="margin" w:xAlign="outside" w:y="1"/>
      <w:rPr>
        <w:rStyle w:val="PageNumber"/>
      </w:rPr>
    </w:pPr>
  </w:p>
  <w:p w:rsidR="00152A52" w:rsidRDefault="00152A52" w:rsidP="001063C1">
    <w:pPr>
      <w:pStyle w:val="Footer"/>
      <w:ind w:right="360"/>
      <w:jc w:val="lef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52" w:rsidRDefault="00152A52" w:rsidP="001063C1">
    <w:pPr>
      <w:pStyle w:val="Footer"/>
      <w:ind w:right="360" w:firstLine="360"/>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52" w:rsidRDefault="00152A52">
      <w:r>
        <w:separator/>
      </w:r>
    </w:p>
  </w:footnote>
  <w:footnote w:type="continuationSeparator" w:id="0">
    <w:p w:rsidR="00152A52" w:rsidRDefault="00152A52">
      <w:r>
        <w:continuationSeparator/>
      </w:r>
    </w:p>
  </w:footnote>
  <w:footnote w:id="1">
    <w:p w:rsidR="00152A52" w:rsidRDefault="00152A52">
      <w:pPr>
        <w:pStyle w:val="FootnoteText"/>
      </w:pPr>
      <w:r>
        <w:rPr>
          <w:rStyle w:val="FootnoteReference"/>
        </w:rPr>
        <w:footnoteRef/>
      </w:r>
      <w:r>
        <w:t xml:space="preserve"> Readers may note a terminological confusion that the V/FRBR project team has faced: FRBR defines attributes (similar to properties) on entities, whereas in XML terms an attribute is a feature that appears on an XML element, generally to record meta-information about that element or its value. The word attribute in these contexts has two entirely different meanings. When discussing XML representations, this paper will attempt to minimize confusion by qualifying the use of the word attribute, as in “FRBR attribute” or “XML attribute.”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52" w:rsidRDefault="00152A52">
    <w:pPr>
      <w:pStyle w:val="Header"/>
    </w:pPr>
    <w:r>
      <w:rPr>
        <w:i/>
        <w:sz w:val="18"/>
        <w:szCs w:val="18"/>
      </w:rPr>
      <w:t xml:space="preserve">2010 </w:t>
    </w:r>
    <w:r w:rsidRPr="00814461">
      <w:rPr>
        <w:i/>
        <w:sz w:val="18"/>
        <w:szCs w:val="18"/>
      </w:rPr>
      <w:t>Proc. Int’l Conf. on Dublin Cor</w:t>
    </w:r>
    <w:r>
      <w:rPr>
        <w:i/>
        <w:sz w:val="18"/>
        <w:szCs w:val="18"/>
      </w:rPr>
      <w:t>e and Metadata Applications</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52" w:rsidRPr="00814461" w:rsidRDefault="00152A52" w:rsidP="001063C1">
    <w:pPr>
      <w:pStyle w:val="Header"/>
      <w:jc w:val="right"/>
      <w:rPr>
        <w:i/>
        <w:sz w:val="18"/>
        <w:szCs w:val="18"/>
      </w:rPr>
    </w:pPr>
    <w:r w:rsidRPr="00814461">
      <w:rPr>
        <w:i/>
        <w:sz w:val="18"/>
        <w:szCs w:val="18"/>
      </w:rPr>
      <w:t>Proc. Int’l Conf. on Dublin Core and Metada</w:t>
    </w:r>
    <w:r>
      <w:rPr>
        <w:i/>
        <w:sz w:val="18"/>
        <w:szCs w:val="18"/>
      </w:rPr>
      <w:t>ta Applications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1A4"/>
    <w:multiLevelType w:val="hybridMultilevel"/>
    <w:tmpl w:val="B582D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A6284"/>
    <w:multiLevelType w:val="hybridMultilevel"/>
    <w:tmpl w:val="6BFAC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DC3014"/>
    <w:multiLevelType w:val="hybridMultilevel"/>
    <w:tmpl w:val="6792C02C"/>
    <w:lvl w:ilvl="0" w:tplc="4B4AB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A117E0"/>
    <w:multiLevelType w:val="hybridMultilevel"/>
    <w:tmpl w:val="30A478C2"/>
    <w:lvl w:ilvl="0" w:tplc="47B08A88">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7B57AB"/>
    <w:multiLevelType w:val="hybridMultilevel"/>
    <w:tmpl w:val="1846B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C4A34"/>
    <w:multiLevelType w:val="hybridMultilevel"/>
    <w:tmpl w:val="06042CD8"/>
    <w:lvl w:ilvl="0" w:tplc="B7E0B7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6EA15CCF"/>
    <w:multiLevelType w:val="hybridMultilevel"/>
    <w:tmpl w:val="7C428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23585"/>
    <w:multiLevelType w:val="multilevel"/>
    <w:tmpl w:val="C002AF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oNotTrackMove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05B40"/>
    <w:rsid w:val="00003C62"/>
    <w:rsid w:val="000101EE"/>
    <w:rsid w:val="0001047E"/>
    <w:rsid w:val="000112A4"/>
    <w:rsid w:val="00011C3E"/>
    <w:rsid w:val="00034937"/>
    <w:rsid w:val="00037D30"/>
    <w:rsid w:val="00044088"/>
    <w:rsid w:val="00080707"/>
    <w:rsid w:val="00082504"/>
    <w:rsid w:val="0008481B"/>
    <w:rsid w:val="00092AA0"/>
    <w:rsid w:val="00093C81"/>
    <w:rsid w:val="000A642F"/>
    <w:rsid w:val="000B174F"/>
    <w:rsid w:val="000C4576"/>
    <w:rsid w:val="000C4850"/>
    <w:rsid w:val="001063C1"/>
    <w:rsid w:val="001143C4"/>
    <w:rsid w:val="001360B8"/>
    <w:rsid w:val="00137709"/>
    <w:rsid w:val="00147484"/>
    <w:rsid w:val="00152A52"/>
    <w:rsid w:val="00160142"/>
    <w:rsid w:val="00166966"/>
    <w:rsid w:val="00184FFD"/>
    <w:rsid w:val="00187FD6"/>
    <w:rsid w:val="00197B4C"/>
    <w:rsid w:val="001A04A9"/>
    <w:rsid w:val="001B5509"/>
    <w:rsid w:val="001B5D24"/>
    <w:rsid w:val="001E01D0"/>
    <w:rsid w:val="001F6D07"/>
    <w:rsid w:val="00222A02"/>
    <w:rsid w:val="00226BDF"/>
    <w:rsid w:val="002355CC"/>
    <w:rsid w:val="0023780A"/>
    <w:rsid w:val="00251095"/>
    <w:rsid w:val="00255EA9"/>
    <w:rsid w:val="002760C6"/>
    <w:rsid w:val="0028235E"/>
    <w:rsid w:val="00290D26"/>
    <w:rsid w:val="002960DE"/>
    <w:rsid w:val="002A38FA"/>
    <w:rsid w:val="002C06C4"/>
    <w:rsid w:val="002D35A9"/>
    <w:rsid w:val="002D3B34"/>
    <w:rsid w:val="002E372F"/>
    <w:rsid w:val="002F505C"/>
    <w:rsid w:val="00331E59"/>
    <w:rsid w:val="00333365"/>
    <w:rsid w:val="003409E9"/>
    <w:rsid w:val="00346606"/>
    <w:rsid w:val="003840C8"/>
    <w:rsid w:val="00384FC8"/>
    <w:rsid w:val="0039039A"/>
    <w:rsid w:val="00390666"/>
    <w:rsid w:val="003959F3"/>
    <w:rsid w:val="00397385"/>
    <w:rsid w:val="003B1815"/>
    <w:rsid w:val="003B45A8"/>
    <w:rsid w:val="003C021D"/>
    <w:rsid w:val="003C2D8A"/>
    <w:rsid w:val="003C316E"/>
    <w:rsid w:val="003C62B0"/>
    <w:rsid w:val="003D5860"/>
    <w:rsid w:val="003E4811"/>
    <w:rsid w:val="003F003B"/>
    <w:rsid w:val="003F1809"/>
    <w:rsid w:val="003F62B8"/>
    <w:rsid w:val="00403C93"/>
    <w:rsid w:val="00410AFB"/>
    <w:rsid w:val="00410E31"/>
    <w:rsid w:val="00412B3C"/>
    <w:rsid w:val="00413B32"/>
    <w:rsid w:val="00414357"/>
    <w:rsid w:val="00416F5C"/>
    <w:rsid w:val="00417ED6"/>
    <w:rsid w:val="00423C07"/>
    <w:rsid w:val="004338C3"/>
    <w:rsid w:val="004423A2"/>
    <w:rsid w:val="0044593B"/>
    <w:rsid w:val="0045183B"/>
    <w:rsid w:val="00457446"/>
    <w:rsid w:val="00467119"/>
    <w:rsid w:val="00483AF6"/>
    <w:rsid w:val="004A3520"/>
    <w:rsid w:val="004A360E"/>
    <w:rsid w:val="004A63FC"/>
    <w:rsid w:val="004B44BD"/>
    <w:rsid w:val="004B4F0D"/>
    <w:rsid w:val="004B5511"/>
    <w:rsid w:val="004B6B6F"/>
    <w:rsid w:val="004C5946"/>
    <w:rsid w:val="004D04A6"/>
    <w:rsid w:val="004D05E4"/>
    <w:rsid w:val="004E178D"/>
    <w:rsid w:val="004E4612"/>
    <w:rsid w:val="004E71E7"/>
    <w:rsid w:val="004F05FA"/>
    <w:rsid w:val="004F3AE7"/>
    <w:rsid w:val="00501B02"/>
    <w:rsid w:val="005064BD"/>
    <w:rsid w:val="00507F87"/>
    <w:rsid w:val="00510BC0"/>
    <w:rsid w:val="00543B80"/>
    <w:rsid w:val="005444F8"/>
    <w:rsid w:val="005509B1"/>
    <w:rsid w:val="005648B6"/>
    <w:rsid w:val="00573A64"/>
    <w:rsid w:val="005A411E"/>
    <w:rsid w:val="005A43CC"/>
    <w:rsid w:val="005A7411"/>
    <w:rsid w:val="005A7DE6"/>
    <w:rsid w:val="005C0454"/>
    <w:rsid w:val="005C1479"/>
    <w:rsid w:val="005D0C85"/>
    <w:rsid w:val="005D3347"/>
    <w:rsid w:val="005D33B9"/>
    <w:rsid w:val="005E0746"/>
    <w:rsid w:val="005E782A"/>
    <w:rsid w:val="005F53B8"/>
    <w:rsid w:val="00611CA7"/>
    <w:rsid w:val="00612087"/>
    <w:rsid w:val="00617AF1"/>
    <w:rsid w:val="00621529"/>
    <w:rsid w:val="00621548"/>
    <w:rsid w:val="00623734"/>
    <w:rsid w:val="00633C9D"/>
    <w:rsid w:val="00642CF2"/>
    <w:rsid w:val="006458DB"/>
    <w:rsid w:val="00652277"/>
    <w:rsid w:val="00656015"/>
    <w:rsid w:val="00673F7D"/>
    <w:rsid w:val="00695EF4"/>
    <w:rsid w:val="006A2E73"/>
    <w:rsid w:val="006A71E7"/>
    <w:rsid w:val="006C42EA"/>
    <w:rsid w:val="006C4D19"/>
    <w:rsid w:val="006C6ECA"/>
    <w:rsid w:val="006D4D4C"/>
    <w:rsid w:val="006F192F"/>
    <w:rsid w:val="00701A5B"/>
    <w:rsid w:val="00720CB2"/>
    <w:rsid w:val="00727FDB"/>
    <w:rsid w:val="00736B79"/>
    <w:rsid w:val="00747CF1"/>
    <w:rsid w:val="00751D27"/>
    <w:rsid w:val="00766AB9"/>
    <w:rsid w:val="007808C8"/>
    <w:rsid w:val="00781D82"/>
    <w:rsid w:val="007A2E25"/>
    <w:rsid w:val="007B6A52"/>
    <w:rsid w:val="007C162C"/>
    <w:rsid w:val="007C354C"/>
    <w:rsid w:val="007C45B1"/>
    <w:rsid w:val="007D0FDF"/>
    <w:rsid w:val="007D102A"/>
    <w:rsid w:val="007D1964"/>
    <w:rsid w:val="007F28A8"/>
    <w:rsid w:val="007F366B"/>
    <w:rsid w:val="00806D1A"/>
    <w:rsid w:val="00826950"/>
    <w:rsid w:val="00834352"/>
    <w:rsid w:val="00834B33"/>
    <w:rsid w:val="008363D1"/>
    <w:rsid w:val="008576B2"/>
    <w:rsid w:val="008762FF"/>
    <w:rsid w:val="00882BAD"/>
    <w:rsid w:val="00884233"/>
    <w:rsid w:val="008A5D30"/>
    <w:rsid w:val="008B307C"/>
    <w:rsid w:val="008B7F6B"/>
    <w:rsid w:val="008D7C65"/>
    <w:rsid w:val="008E1357"/>
    <w:rsid w:val="008E3EFA"/>
    <w:rsid w:val="008E5E9F"/>
    <w:rsid w:val="0090759E"/>
    <w:rsid w:val="009128C0"/>
    <w:rsid w:val="00924729"/>
    <w:rsid w:val="009272F9"/>
    <w:rsid w:val="00933B09"/>
    <w:rsid w:val="009349FB"/>
    <w:rsid w:val="0093732E"/>
    <w:rsid w:val="00954E12"/>
    <w:rsid w:val="009553C5"/>
    <w:rsid w:val="00960756"/>
    <w:rsid w:val="00961AE2"/>
    <w:rsid w:val="00966978"/>
    <w:rsid w:val="00975568"/>
    <w:rsid w:val="009762B6"/>
    <w:rsid w:val="00980CBF"/>
    <w:rsid w:val="009852CF"/>
    <w:rsid w:val="00992002"/>
    <w:rsid w:val="00993707"/>
    <w:rsid w:val="009950A9"/>
    <w:rsid w:val="009B63F3"/>
    <w:rsid w:val="009C14C6"/>
    <w:rsid w:val="009E00E4"/>
    <w:rsid w:val="009E01C0"/>
    <w:rsid w:val="009E4979"/>
    <w:rsid w:val="009E5D57"/>
    <w:rsid w:val="009E7CE2"/>
    <w:rsid w:val="009F3DE9"/>
    <w:rsid w:val="009F5845"/>
    <w:rsid w:val="009F7203"/>
    <w:rsid w:val="00A02F7A"/>
    <w:rsid w:val="00A05B40"/>
    <w:rsid w:val="00A06258"/>
    <w:rsid w:val="00A117F2"/>
    <w:rsid w:val="00A13042"/>
    <w:rsid w:val="00A17C86"/>
    <w:rsid w:val="00A273EF"/>
    <w:rsid w:val="00A3007A"/>
    <w:rsid w:val="00A40BFD"/>
    <w:rsid w:val="00A41A00"/>
    <w:rsid w:val="00A53F2D"/>
    <w:rsid w:val="00A563BD"/>
    <w:rsid w:val="00A6182D"/>
    <w:rsid w:val="00A64490"/>
    <w:rsid w:val="00A822A7"/>
    <w:rsid w:val="00A90974"/>
    <w:rsid w:val="00A90C3E"/>
    <w:rsid w:val="00A90E99"/>
    <w:rsid w:val="00AA75E7"/>
    <w:rsid w:val="00AB2A7E"/>
    <w:rsid w:val="00AB3A2A"/>
    <w:rsid w:val="00AC034A"/>
    <w:rsid w:val="00AD090E"/>
    <w:rsid w:val="00AD0A37"/>
    <w:rsid w:val="00AD5518"/>
    <w:rsid w:val="00AD6E78"/>
    <w:rsid w:val="00AE57B6"/>
    <w:rsid w:val="00AF1865"/>
    <w:rsid w:val="00B024BB"/>
    <w:rsid w:val="00B03399"/>
    <w:rsid w:val="00B04A10"/>
    <w:rsid w:val="00B15BEA"/>
    <w:rsid w:val="00B22FE8"/>
    <w:rsid w:val="00B242C0"/>
    <w:rsid w:val="00B24DE3"/>
    <w:rsid w:val="00B2516F"/>
    <w:rsid w:val="00B273B5"/>
    <w:rsid w:val="00B40D49"/>
    <w:rsid w:val="00B50F7C"/>
    <w:rsid w:val="00B7056F"/>
    <w:rsid w:val="00B77B6F"/>
    <w:rsid w:val="00B81ED3"/>
    <w:rsid w:val="00B82D07"/>
    <w:rsid w:val="00B85455"/>
    <w:rsid w:val="00BA5FBB"/>
    <w:rsid w:val="00BA7345"/>
    <w:rsid w:val="00BB7E3B"/>
    <w:rsid w:val="00BC3474"/>
    <w:rsid w:val="00BD3332"/>
    <w:rsid w:val="00BE20F7"/>
    <w:rsid w:val="00BE28B4"/>
    <w:rsid w:val="00BF36BA"/>
    <w:rsid w:val="00C009AB"/>
    <w:rsid w:val="00C0345E"/>
    <w:rsid w:val="00C102EA"/>
    <w:rsid w:val="00C11C11"/>
    <w:rsid w:val="00C222F2"/>
    <w:rsid w:val="00C25516"/>
    <w:rsid w:val="00C3336B"/>
    <w:rsid w:val="00C34A16"/>
    <w:rsid w:val="00C4276B"/>
    <w:rsid w:val="00C52B65"/>
    <w:rsid w:val="00C562E8"/>
    <w:rsid w:val="00C56C06"/>
    <w:rsid w:val="00C60242"/>
    <w:rsid w:val="00C76778"/>
    <w:rsid w:val="00C77638"/>
    <w:rsid w:val="00C853F3"/>
    <w:rsid w:val="00C857E6"/>
    <w:rsid w:val="00C86CE8"/>
    <w:rsid w:val="00C9689F"/>
    <w:rsid w:val="00CC2778"/>
    <w:rsid w:val="00CC3D96"/>
    <w:rsid w:val="00CD05C5"/>
    <w:rsid w:val="00CD0835"/>
    <w:rsid w:val="00CD6211"/>
    <w:rsid w:val="00CD69E2"/>
    <w:rsid w:val="00CF01FD"/>
    <w:rsid w:val="00D14077"/>
    <w:rsid w:val="00D237D4"/>
    <w:rsid w:val="00D24D88"/>
    <w:rsid w:val="00D25F1F"/>
    <w:rsid w:val="00D300D5"/>
    <w:rsid w:val="00D30B0D"/>
    <w:rsid w:val="00D3465A"/>
    <w:rsid w:val="00D37240"/>
    <w:rsid w:val="00D5075A"/>
    <w:rsid w:val="00D5485B"/>
    <w:rsid w:val="00D55AB2"/>
    <w:rsid w:val="00D57E23"/>
    <w:rsid w:val="00D62879"/>
    <w:rsid w:val="00D72078"/>
    <w:rsid w:val="00D74F4E"/>
    <w:rsid w:val="00DC5795"/>
    <w:rsid w:val="00DD1DA4"/>
    <w:rsid w:val="00DD5CD6"/>
    <w:rsid w:val="00DD7967"/>
    <w:rsid w:val="00DE228F"/>
    <w:rsid w:val="00DE2E44"/>
    <w:rsid w:val="00DE4739"/>
    <w:rsid w:val="00DE7207"/>
    <w:rsid w:val="00E03B76"/>
    <w:rsid w:val="00E1161B"/>
    <w:rsid w:val="00E13B43"/>
    <w:rsid w:val="00E217BB"/>
    <w:rsid w:val="00E21F53"/>
    <w:rsid w:val="00E403CE"/>
    <w:rsid w:val="00E40EA2"/>
    <w:rsid w:val="00E471E4"/>
    <w:rsid w:val="00E51235"/>
    <w:rsid w:val="00E65615"/>
    <w:rsid w:val="00E811F9"/>
    <w:rsid w:val="00E83ABC"/>
    <w:rsid w:val="00E83BE6"/>
    <w:rsid w:val="00E848E6"/>
    <w:rsid w:val="00E85604"/>
    <w:rsid w:val="00E867F1"/>
    <w:rsid w:val="00E91E49"/>
    <w:rsid w:val="00E9214B"/>
    <w:rsid w:val="00E9265B"/>
    <w:rsid w:val="00E94595"/>
    <w:rsid w:val="00E9546B"/>
    <w:rsid w:val="00EA26A0"/>
    <w:rsid w:val="00EB0F57"/>
    <w:rsid w:val="00EB4CA8"/>
    <w:rsid w:val="00EB5DCF"/>
    <w:rsid w:val="00EB71CA"/>
    <w:rsid w:val="00EC2F7F"/>
    <w:rsid w:val="00EC4455"/>
    <w:rsid w:val="00EC6094"/>
    <w:rsid w:val="00ED0E00"/>
    <w:rsid w:val="00ED20BE"/>
    <w:rsid w:val="00EE61A8"/>
    <w:rsid w:val="00EE761B"/>
    <w:rsid w:val="00EF45BD"/>
    <w:rsid w:val="00EF7955"/>
    <w:rsid w:val="00F0097B"/>
    <w:rsid w:val="00F06312"/>
    <w:rsid w:val="00F240ED"/>
    <w:rsid w:val="00F40E45"/>
    <w:rsid w:val="00F41C20"/>
    <w:rsid w:val="00F56A28"/>
    <w:rsid w:val="00F602F0"/>
    <w:rsid w:val="00F65469"/>
    <w:rsid w:val="00F74B28"/>
    <w:rsid w:val="00F772DF"/>
    <w:rsid w:val="00F83722"/>
    <w:rsid w:val="00F862D8"/>
    <w:rsid w:val="00FA53AD"/>
    <w:rsid w:val="00FB0390"/>
    <w:rsid w:val="00FB4ED3"/>
    <w:rsid w:val="00FC070F"/>
    <w:rsid w:val="00FC6BF1"/>
    <w:rsid w:val="00FD7E71"/>
    <w:rsid w:val="00FE2060"/>
    <w:rsid w:val="00FF26D6"/>
    <w:rsid w:val="00FF4DB8"/>
    <w:rsid w:val="00FF6B22"/>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TML Cit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79"/>
    <w:pPr>
      <w:jc w:val="both"/>
    </w:pPr>
    <w:rPr>
      <w:sz w:val="22"/>
    </w:rPr>
  </w:style>
  <w:style w:type="paragraph" w:styleId="Heading1">
    <w:name w:val="heading 1"/>
    <w:basedOn w:val="Normal"/>
    <w:next w:val="Normal"/>
    <w:link w:val="Heading1Char"/>
    <w:qFormat/>
    <w:rsid w:val="00BC64D0"/>
    <w:pPr>
      <w:keepNext/>
      <w:spacing w:before="240" w:after="120"/>
      <w:outlineLvl w:val="0"/>
    </w:pPr>
    <w:rPr>
      <w:rFonts w:ascii="Arial" w:hAnsi="Arial" w:cs="Arial"/>
      <w:b/>
      <w:bCs/>
      <w:kern w:val="32"/>
      <w:sz w:val="24"/>
      <w:szCs w:val="32"/>
    </w:rPr>
  </w:style>
  <w:style w:type="paragraph" w:styleId="Heading2">
    <w:name w:val="heading 2"/>
    <w:basedOn w:val="Normal"/>
    <w:next w:val="Normal"/>
    <w:qFormat/>
    <w:rsid w:val="00BC64D0"/>
    <w:pPr>
      <w:keepNext/>
      <w:spacing w:before="240" w:after="60"/>
      <w:jc w:val="left"/>
      <w:outlineLvl w:val="1"/>
    </w:pPr>
    <w:rPr>
      <w:rFonts w:ascii="Arial" w:hAnsi="Arial" w:cs="Arial"/>
      <w:b/>
      <w:bCs/>
      <w:iCs/>
      <w:szCs w:val="28"/>
    </w:rPr>
  </w:style>
  <w:style w:type="paragraph" w:styleId="Heading3">
    <w:name w:val="heading 3"/>
    <w:basedOn w:val="Normal"/>
    <w:next w:val="Normal"/>
    <w:qFormat/>
    <w:rsid w:val="00BC64D0"/>
    <w:pPr>
      <w:keepNext/>
      <w:spacing w:before="240" w:after="60"/>
      <w:outlineLvl w:val="2"/>
    </w:pPr>
    <w:rPr>
      <w:rFonts w:ascii="Arial" w:hAnsi="Arial" w:cs="Arial"/>
      <w:bCs/>
      <w:i/>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C64D0"/>
    <w:rPr>
      <w:rFonts w:ascii="Arial" w:hAnsi="Arial" w:cs="Arial"/>
      <w:b/>
      <w:bCs/>
      <w:kern w:val="32"/>
      <w:sz w:val="24"/>
      <w:szCs w:val="32"/>
      <w:lang w:val="en-US" w:eastAsia="en-US" w:bidi="ar-SA"/>
    </w:rPr>
  </w:style>
  <w:style w:type="paragraph" w:customStyle="1" w:styleId="PaperTitle">
    <w:name w:val="Paper Title"/>
    <w:basedOn w:val="Normal"/>
    <w:next w:val="Normal"/>
    <w:rsid w:val="00BC64D0"/>
    <w:pPr>
      <w:jc w:val="center"/>
    </w:pPr>
    <w:rPr>
      <w:rFonts w:ascii="Arial" w:hAnsi="Arial"/>
      <w:b/>
      <w:sz w:val="28"/>
    </w:rPr>
  </w:style>
  <w:style w:type="paragraph" w:customStyle="1" w:styleId="Authors">
    <w:name w:val="Authors"/>
    <w:basedOn w:val="Normal"/>
    <w:rsid w:val="00AD15EA"/>
    <w:pPr>
      <w:jc w:val="center"/>
    </w:pPr>
    <w:rPr>
      <w:sz w:val="24"/>
    </w:rPr>
  </w:style>
  <w:style w:type="paragraph" w:customStyle="1" w:styleId="ParaNormal">
    <w:name w:val="Para Normal"/>
    <w:basedOn w:val="ParaIndent"/>
    <w:rsid w:val="00366BA8"/>
    <w:pPr>
      <w:ind w:firstLine="0"/>
    </w:pPr>
  </w:style>
  <w:style w:type="paragraph" w:customStyle="1" w:styleId="ParaIndent">
    <w:name w:val="Para Indent"/>
    <w:basedOn w:val="Normal"/>
    <w:rsid w:val="000154B0"/>
    <w:pPr>
      <w:spacing w:before="60"/>
      <w:ind w:firstLine="230"/>
    </w:pPr>
  </w:style>
  <w:style w:type="paragraph" w:customStyle="1" w:styleId="Abstract">
    <w:name w:val="Abstract"/>
    <w:basedOn w:val="ParaNormal"/>
    <w:rsid w:val="008C568E"/>
  </w:style>
  <w:style w:type="paragraph" w:styleId="Header">
    <w:name w:val="header"/>
    <w:basedOn w:val="Normal"/>
    <w:rsid w:val="00814461"/>
    <w:pPr>
      <w:tabs>
        <w:tab w:val="center" w:pos="4320"/>
        <w:tab w:val="right" w:pos="8640"/>
      </w:tabs>
    </w:pPr>
  </w:style>
  <w:style w:type="paragraph" w:customStyle="1" w:styleId="CaptionLabel">
    <w:name w:val="Caption Label"/>
    <w:basedOn w:val="Normal"/>
    <w:rsid w:val="00C74A1F"/>
    <w:pPr>
      <w:jc w:val="center"/>
    </w:pPr>
    <w:rPr>
      <w:sz w:val="18"/>
    </w:rPr>
  </w:style>
  <w:style w:type="paragraph" w:customStyle="1" w:styleId="Reference">
    <w:name w:val="Reference"/>
    <w:basedOn w:val="Normal"/>
    <w:rsid w:val="007A59C9"/>
    <w:pPr>
      <w:spacing w:before="80"/>
      <w:ind w:left="230" w:hanging="230"/>
    </w:pPr>
    <w:rPr>
      <w:sz w:val="18"/>
    </w:rPr>
  </w:style>
  <w:style w:type="paragraph" w:styleId="Footer">
    <w:name w:val="footer"/>
    <w:basedOn w:val="Normal"/>
    <w:rsid w:val="00814461"/>
    <w:pPr>
      <w:tabs>
        <w:tab w:val="center" w:pos="4320"/>
        <w:tab w:val="right" w:pos="8640"/>
      </w:tabs>
    </w:pPr>
  </w:style>
  <w:style w:type="paragraph" w:styleId="BalloonText">
    <w:name w:val="Balloon Text"/>
    <w:basedOn w:val="Normal"/>
    <w:semiHidden/>
    <w:rsid w:val="00814461"/>
    <w:rPr>
      <w:rFonts w:ascii="Tahoma" w:hAnsi="Tahoma" w:cs="Tahoma"/>
      <w:sz w:val="16"/>
      <w:szCs w:val="16"/>
    </w:rPr>
  </w:style>
  <w:style w:type="table" w:styleId="TableGrid">
    <w:name w:val="Table Grid"/>
    <w:basedOn w:val="TableNormal"/>
    <w:rsid w:val="00E7609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Abstract">
    <w:name w:val="Heading Abstract"/>
    <w:basedOn w:val="Heading1"/>
    <w:rsid w:val="00BC64D0"/>
    <w:pPr>
      <w:spacing w:before="0"/>
    </w:pPr>
  </w:style>
  <w:style w:type="paragraph" w:customStyle="1" w:styleId="Quotation">
    <w:name w:val="Quotation"/>
    <w:basedOn w:val="ParaNormal"/>
    <w:rsid w:val="007768F3"/>
    <w:pPr>
      <w:ind w:left="360" w:right="360"/>
    </w:pPr>
  </w:style>
  <w:style w:type="character" w:styleId="PageNumber">
    <w:name w:val="page number"/>
    <w:basedOn w:val="DefaultParagraphFont"/>
    <w:rsid w:val="005C3B38"/>
  </w:style>
  <w:style w:type="character" w:styleId="Hyperlink">
    <w:name w:val="Hyperlink"/>
    <w:basedOn w:val="DefaultParagraphFont"/>
    <w:rsid w:val="00E437CD"/>
    <w:rPr>
      <w:color w:val="0000FF"/>
      <w:u w:val="single"/>
    </w:rPr>
  </w:style>
  <w:style w:type="paragraph" w:styleId="FootnoteText">
    <w:name w:val="footnote text"/>
    <w:basedOn w:val="Normal"/>
    <w:semiHidden/>
    <w:rsid w:val="00685E41"/>
    <w:rPr>
      <w:sz w:val="20"/>
      <w:szCs w:val="20"/>
    </w:rPr>
  </w:style>
  <w:style w:type="character" w:styleId="FootnoteReference">
    <w:name w:val="footnote reference"/>
    <w:basedOn w:val="DefaultParagraphFont"/>
    <w:semiHidden/>
    <w:rsid w:val="00685E41"/>
    <w:rPr>
      <w:vertAlign w:val="superscript"/>
    </w:rPr>
  </w:style>
  <w:style w:type="paragraph" w:customStyle="1" w:styleId="TableText">
    <w:name w:val="Table Text"/>
    <w:basedOn w:val="ParaNormal"/>
    <w:qFormat/>
    <w:rsid w:val="00540E5F"/>
    <w:pPr>
      <w:spacing w:before="20" w:after="20"/>
    </w:pPr>
    <w:rPr>
      <w:rFonts w:ascii="Arial" w:hAnsi="Arial"/>
      <w:sz w:val="16"/>
    </w:rPr>
  </w:style>
  <w:style w:type="paragraph" w:customStyle="1" w:styleId="TableColumnHeading">
    <w:name w:val="Table Column Heading"/>
    <w:basedOn w:val="TableText"/>
    <w:qFormat/>
    <w:rsid w:val="00D536E5"/>
    <w:pPr>
      <w:jc w:val="center"/>
    </w:pPr>
    <w:rPr>
      <w:b/>
    </w:rPr>
  </w:style>
  <w:style w:type="character" w:styleId="CommentReference">
    <w:name w:val="annotation reference"/>
    <w:basedOn w:val="DefaultParagraphFont"/>
    <w:rsid w:val="00397385"/>
    <w:rPr>
      <w:sz w:val="18"/>
      <w:szCs w:val="18"/>
    </w:rPr>
  </w:style>
  <w:style w:type="paragraph" w:styleId="CommentText">
    <w:name w:val="annotation text"/>
    <w:basedOn w:val="Normal"/>
    <w:link w:val="CommentTextChar"/>
    <w:rsid w:val="00397385"/>
    <w:rPr>
      <w:sz w:val="24"/>
    </w:rPr>
  </w:style>
  <w:style w:type="character" w:customStyle="1" w:styleId="CommentTextChar">
    <w:name w:val="Comment Text Char"/>
    <w:basedOn w:val="DefaultParagraphFont"/>
    <w:link w:val="CommentText"/>
    <w:rsid w:val="00397385"/>
  </w:style>
  <w:style w:type="paragraph" w:styleId="CommentSubject">
    <w:name w:val="annotation subject"/>
    <w:basedOn w:val="CommentText"/>
    <w:next w:val="CommentText"/>
    <w:link w:val="CommentSubjectChar"/>
    <w:rsid w:val="00397385"/>
    <w:rPr>
      <w:b/>
      <w:bCs/>
      <w:sz w:val="20"/>
      <w:szCs w:val="20"/>
    </w:rPr>
  </w:style>
  <w:style w:type="character" w:customStyle="1" w:styleId="CommentSubjectChar">
    <w:name w:val="Comment Subject Char"/>
    <w:basedOn w:val="CommentTextChar"/>
    <w:link w:val="CommentSubject"/>
    <w:rsid w:val="00397385"/>
    <w:rPr>
      <w:b/>
      <w:bCs/>
      <w:sz w:val="20"/>
      <w:szCs w:val="20"/>
    </w:rPr>
  </w:style>
  <w:style w:type="character" w:styleId="FollowedHyperlink">
    <w:name w:val="FollowedHyperlink"/>
    <w:basedOn w:val="DefaultParagraphFont"/>
    <w:rsid w:val="00E1161B"/>
    <w:rPr>
      <w:color w:val="800080" w:themeColor="followedHyperlink"/>
      <w:u w:val="single"/>
    </w:rPr>
  </w:style>
  <w:style w:type="paragraph" w:customStyle="1" w:styleId="Default">
    <w:name w:val="Default"/>
    <w:rsid w:val="0028235E"/>
    <w:pPr>
      <w:widowControl w:val="0"/>
      <w:autoSpaceDE w:val="0"/>
      <w:autoSpaceDN w:val="0"/>
      <w:adjustRightInd w:val="0"/>
    </w:pPr>
    <w:rPr>
      <w:color w:val="000000"/>
    </w:rPr>
  </w:style>
  <w:style w:type="character" w:styleId="HTMLCite">
    <w:name w:val="HTML Cite"/>
    <w:basedOn w:val="DefaultParagraphFont"/>
    <w:uiPriority w:val="99"/>
    <w:rsid w:val="008E3EFA"/>
    <w:rPr>
      <w:i/>
    </w:rPr>
  </w:style>
</w:styles>
</file>

<file path=word/webSettings.xml><?xml version="1.0" encoding="utf-8"?>
<w:webSettings xmlns:r="http://schemas.openxmlformats.org/officeDocument/2006/relationships" xmlns:w="http://schemas.openxmlformats.org/wordprocessingml/2006/main">
  <w:divs>
    <w:div w:id="956983773">
      <w:bodyDiv w:val="1"/>
      <w:marLeft w:val="0"/>
      <w:marRight w:val="0"/>
      <w:marTop w:val="0"/>
      <w:marBottom w:val="0"/>
      <w:divBdr>
        <w:top w:val="none" w:sz="0" w:space="0" w:color="auto"/>
        <w:left w:val="none" w:sz="0" w:space="0" w:color="auto"/>
        <w:bottom w:val="none" w:sz="0" w:space="0" w:color="auto"/>
        <w:right w:val="none" w:sz="0" w:space="0" w:color="auto"/>
      </w:divBdr>
    </w:div>
    <w:div w:id="1001006424">
      <w:bodyDiv w:val="1"/>
      <w:marLeft w:val="0"/>
      <w:marRight w:val="0"/>
      <w:marTop w:val="0"/>
      <w:marBottom w:val="0"/>
      <w:divBdr>
        <w:top w:val="none" w:sz="0" w:space="0" w:color="auto"/>
        <w:left w:val="none" w:sz="0" w:space="0" w:color="auto"/>
        <w:bottom w:val="none" w:sz="0" w:space="0" w:color="auto"/>
        <w:right w:val="none" w:sz="0" w:space="0" w:color="auto"/>
      </w:divBdr>
    </w:div>
    <w:div w:id="16808852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BAAE-5951-774F-9E7D-FB3A02D4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13</Pages>
  <Words>7056</Words>
  <Characters>40221</Characters>
  <Application>Microsoft Macintosh Word</Application>
  <DocSecurity>0</DocSecurity>
  <Lines>335</Lines>
  <Paragraphs>80</Paragraphs>
  <ScaleCrop>false</ScaleCrop>
  <HeadingPairs>
    <vt:vector size="2" baseType="variant">
      <vt:variant>
        <vt:lpstr>Title</vt:lpstr>
      </vt:variant>
      <vt:variant>
        <vt:i4>1</vt:i4>
      </vt:variant>
    </vt:vector>
  </HeadingPairs>
  <TitlesOfParts>
    <vt:vector size="1" baseType="lpstr">
      <vt:lpstr>Extending the Simple Knowledge Organization System (SKOS) for Concept Management in Vocabulary Development Applications</vt:lpstr>
    </vt:vector>
  </TitlesOfParts>
  <Company>University of Washington</Company>
  <LinksUpToDate>false</LinksUpToDate>
  <CharactersWithSpaces>49394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the Simple Knowledge Organization System (SKOS) for Concept Management in Vocabulary Development Applications</dc:title>
  <dc:subject/>
  <dc:creator>Jenn Riley</dc:creator>
  <cp:keywords/>
  <dc:description/>
  <cp:lastModifiedBy>Jenn Riley</cp:lastModifiedBy>
  <cp:revision>15</cp:revision>
  <cp:lastPrinted>2010-04-07T14:05:00Z</cp:lastPrinted>
  <dcterms:created xsi:type="dcterms:W3CDTF">2010-04-11T19:41:00Z</dcterms:created>
  <dcterms:modified xsi:type="dcterms:W3CDTF">2010-07-15T00:07:00Z</dcterms:modified>
</cp:coreProperties>
</file>